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net/http包详解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你想要全面了解 Go 语言中 </w:t>
      </w:r>
      <w:r>
        <w:rPr>
          <w:rFonts w:eastAsia="Consolas" w:ascii="Consolas" w:cs="Consolas" w:hAnsi="Consolas"/>
          <w:sz w:val="22"/>
          <w:shd w:fill="EFF0F1"/>
        </w:rPr>
        <w:t>net/http</w:t>
      </w:r>
      <w:r>
        <w:rPr>
          <w:rFonts w:eastAsia="等线" w:ascii="Arial" w:cs="Arial" w:hAnsi="Arial"/>
          <w:sz w:val="22"/>
        </w:rPr>
        <w:t xml:space="preserve"> 包的核心功能、使用方式，并掌握其中的关键方法，这是学习 Go 后端开发的核心知识点之一。</w:t>
      </w:r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net/http</w:t>
      </w:r>
      <w:r>
        <w:rPr>
          <w:rFonts w:eastAsia="等线" w:ascii="Arial" w:cs="Arial" w:hAnsi="Arial"/>
          <w:sz w:val="22"/>
        </w:rPr>
        <w:t xml:space="preserve"> 是 Go 标准库中用于处理 HTTP 协议的核心包，它既可以快速搭建 HTTP 服务器，也能作为客户端发送 HTTP 请求，设计简洁且高性能，是 Go 做 Web 开发的基础。下面我会从</w:t>
      </w:r>
      <w:r>
        <w:rPr>
          <w:rFonts w:eastAsia="等线" w:ascii="Arial" w:cs="Arial" w:hAnsi="Arial"/>
          <w:b w:val="true"/>
          <w:sz w:val="22"/>
        </w:rPr>
        <w:t>服务器端</w:t>
      </w:r>
      <w:r>
        <w:rPr>
          <w:rFonts w:eastAsia="等线" w:ascii="Arial" w:cs="Arial" w:hAnsi="Arial"/>
          <w:sz w:val="22"/>
        </w:rPr>
        <w:t>、</w:t>
      </w:r>
      <w:r>
        <w:rPr>
          <w:rFonts w:eastAsia="等线" w:ascii="Arial" w:cs="Arial" w:hAnsi="Arial"/>
          <w:b w:val="true"/>
          <w:sz w:val="22"/>
        </w:rPr>
        <w:t>客户端</w:t>
      </w:r>
      <w:r>
        <w:rPr>
          <w:rFonts w:eastAsia="等线" w:ascii="Arial" w:cs="Arial" w:hAnsi="Arial"/>
          <w:sz w:val="22"/>
        </w:rPr>
        <w:t>、</w:t>
      </w:r>
      <w:r>
        <w:rPr>
          <w:rFonts w:eastAsia="等线" w:ascii="Arial" w:cs="Arial" w:hAnsi="Arial"/>
          <w:b w:val="true"/>
          <w:sz w:val="22"/>
        </w:rPr>
        <w:t>核心类型与方法</w:t>
      </w:r>
      <w:r>
        <w:rPr>
          <w:rFonts w:eastAsia="等线" w:ascii="Arial" w:cs="Arial" w:hAnsi="Arial"/>
          <w:sz w:val="22"/>
        </w:rPr>
        <w:t>三个维度，全面讲解这个包。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0" w:id="0"/>
      <w:r>
        <w:rPr>
          <w:rFonts w:eastAsia="等线" w:ascii="Arial" w:cs="Arial" w:hAnsi="Arial"/>
          <w:b w:val="true"/>
          <w:sz w:val="32"/>
        </w:rPr>
        <w:t>一、核心概念与整体架构</w:t>
      </w:r>
      <w:bookmarkEnd w:id="0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net/http</w:t>
      </w:r>
      <w:r>
        <w:rPr>
          <w:rFonts w:eastAsia="等线" w:ascii="Arial" w:cs="Arial" w:hAnsi="Arial"/>
          <w:sz w:val="22"/>
        </w:rPr>
        <w:t xml:space="preserve"> 包的核心设计围绕两个核心角色：</w:t>
      </w:r>
    </w:p>
    <w:p>
      <w:pPr>
        <w:numPr>
          <w:numId w:val="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Server（服务器）</w:t>
      </w:r>
      <w:r>
        <w:rPr>
          <w:rFonts w:eastAsia="等线" w:ascii="Arial" w:cs="Arial" w:hAnsi="Arial"/>
          <w:sz w:val="22"/>
        </w:rPr>
        <w:t>：监听端口、接收请求、路由分发、处理响应。</w:t>
      </w:r>
    </w:p>
    <w:p>
      <w:pPr>
        <w:numPr>
          <w:numId w:val="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Client（客户端）</w:t>
      </w:r>
      <w:r>
        <w:rPr>
          <w:rFonts w:eastAsia="等线" w:ascii="Arial" w:cs="Arial" w:hAnsi="Arial"/>
          <w:sz w:val="22"/>
        </w:rPr>
        <w:t>：构造请求、发送请求、接收响应。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核心类型包括：</w:t>
      </w:r>
      <w:r>
        <w:rPr>
          <w:rFonts w:eastAsia="Consolas" w:ascii="Consolas" w:cs="Consolas" w:hAnsi="Consolas"/>
          <w:sz w:val="22"/>
          <w:shd w:fill="EFF0F1"/>
        </w:rPr>
        <w:t>ServeMux</w:t>
      </w:r>
      <w:r>
        <w:rPr>
          <w:rFonts w:eastAsia="等线" w:ascii="Arial" w:cs="Arial" w:hAnsi="Arial"/>
          <w:sz w:val="22"/>
        </w:rPr>
        <w:t>（路由多路复用器）、</w:t>
      </w:r>
      <w:r>
        <w:rPr>
          <w:rFonts w:eastAsia="Consolas" w:ascii="Consolas" w:cs="Consolas" w:hAnsi="Consolas"/>
          <w:sz w:val="22"/>
          <w:shd w:fill="EFF0F1"/>
        </w:rPr>
        <w:t>Handler</w:t>
      </w:r>
      <w:r>
        <w:rPr>
          <w:rFonts w:eastAsia="等线" w:ascii="Arial" w:cs="Arial" w:hAnsi="Arial"/>
          <w:sz w:val="22"/>
        </w:rPr>
        <w:t>（请求处理器）、</w:t>
      </w:r>
      <w:r>
        <w:rPr>
          <w:rFonts w:eastAsia="Consolas" w:ascii="Consolas" w:cs="Consolas" w:hAnsi="Consolas"/>
          <w:sz w:val="22"/>
          <w:shd w:fill="EFF0F1"/>
        </w:rPr>
        <w:t>Request</w:t>
      </w:r>
      <w:r>
        <w:rPr>
          <w:rFonts w:eastAsia="等线" w:ascii="Arial" w:cs="Arial" w:hAnsi="Arial"/>
          <w:sz w:val="22"/>
        </w:rPr>
        <w:t>（请求对象）、</w:t>
      </w:r>
      <w:r>
        <w:rPr>
          <w:rFonts w:eastAsia="Consolas" w:ascii="Consolas" w:cs="Consolas" w:hAnsi="Consolas"/>
          <w:sz w:val="22"/>
          <w:shd w:fill="EFF0F1"/>
        </w:rPr>
        <w:t>Response</w:t>
      </w:r>
      <w:r>
        <w:rPr>
          <w:rFonts w:eastAsia="等线" w:ascii="Arial" w:cs="Arial" w:hAnsi="Arial"/>
          <w:sz w:val="22"/>
        </w:rPr>
        <w:t>（响应对象）等。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" w:id="1"/>
      <w:r>
        <w:rPr>
          <w:rFonts w:eastAsia="等线" w:ascii="Arial" w:cs="Arial" w:hAnsi="Arial"/>
          <w:b w:val="true"/>
          <w:sz w:val="32"/>
        </w:rPr>
        <w:t>二、服务器端：搭建 HTTP 服务</w:t>
      </w:r>
      <w:bookmarkEnd w:id="1"/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2" w:id="2"/>
      <w:r>
        <w:rPr>
          <w:rFonts w:eastAsia="等线" w:ascii="Arial" w:cs="Arial" w:hAnsi="Arial"/>
          <w:b w:val="true"/>
          <w:sz w:val="30"/>
        </w:rPr>
        <w:t>1. 最简 HTTP 服务器（快速入门）</w:t>
      </w:r>
      <w:bookmarkEnd w:id="2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通过 </w:t>
      </w:r>
      <w:r>
        <w:rPr>
          <w:rFonts w:eastAsia="Consolas" w:ascii="Consolas" w:cs="Consolas" w:hAnsi="Consolas"/>
          <w:sz w:val="22"/>
          <w:shd w:fill="EFF0F1"/>
        </w:rPr>
        <w:t>http.HandleFunc</w:t>
      </w:r>
      <w:r>
        <w:rPr>
          <w:rFonts w:eastAsia="等线" w:ascii="Arial" w:cs="Arial" w:hAnsi="Arial"/>
          <w:sz w:val="22"/>
        </w:rPr>
        <w:t xml:space="preserve"> 注册路由处理函数，</w:t>
      </w:r>
      <w:r>
        <w:rPr>
          <w:rFonts w:eastAsia="Consolas" w:ascii="Consolas" w:cs="Consolas" w:hAnsi="Consolas"/>
          <w:sz w:val="22"/>
          <w:shd w:fill="EFF0F1"/>
        </w:rPr>
        <w:t>http.ListenAndServe</w:t>
      </w:r>
      <w:r>
        <w:rPr>
          <w:rFonts w:eastAsia="等线" w:ascii="Arial" w:cs="Arial" w:hAnsi="Arial"/>
          <w:sz w:val="22"/>
        </w:rPr>
        <w:t xml:space="preserve"> 启动服务：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package main</w:t>
              <w:br/>
              <w:br/>
              <w:t>import (</w:t>
              <w:br/>
              <w:t xml:space="preserve"> "fmt"</w:t>
              <w:br/>
              <w:t xml:space="preserve"> "net/http"</w:t>
              <w:br/>
              <w:t>)</w:t>
              <w:br/>
              <w:br/>
              <w:t>// 处理根路径请求的函数（符合 http.HandlerFunc 签名）</w:t>
              <w:br/>
              <w:t>func helloHandler(w http.ResponseWriter, r *http.Request) {</w:t>
              <w:br/>
              <w:t xml:space="preserve"> // w：响应写入器，用于向客户端返回数据；r：请求对象，包含客户端请求的所有信息</w:t>
              <w:br/>
              <w:t xml:space="preserve"> fmt.Fprintf(w, "Hello, Go HTTP! Path: %s", r.URL.Path)</w:t>
              <w:br/>
              <w:t>}</w:t>
              <w:br/>
              <w:br/>
              <w:t>func main() {</w:t>
              <w:br/>
              <w:t xml:space="preserve"> // 1. 注册路由：将路径 "/" 与处理函数绑定</w:t>
              <w:br/>
              <w:t xml:space="preserve"> http.HandleFunc("/", helloHandler)</w:t>
              <w:br/>
              <w:br/>
              <w:t xml:space="preserve"> // 2. 启动 HTTP 服务，监听 8080 端口</w:t>
              <w:br/>
              <w:t xml:space="preserve"> // 第一个参数：监听地址（":8080" 表示所有网卡的 8080 端口）</w:t>
              <w:br/>
              <w:t xml:space="preserve"> // 第二个参数：路由多路复用器（nil 表示使用默认的 DefaultServeMux）</w:t>
              <w:br/>
              <w:t xml:space="preserve"> fmt.Println("Server starting on :8080...")</w:t>
              <w:br/>
              <w:t xml:space="preserve"> err := http.ListenAndServe(":8080", nil)</w:t>
              <w:br/>
              <w:t xml:space="preserve"> if err != nil {</w:t>
              <w:br/>
              <w:t xml:space="preserve"> fmt.Printf("Server failed: %v\n", err)</w:t>
              <w:br/>
              <w:t xml:space="preserve"> }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运行后访问 </w:t>
      </w:r>
      <w:r>
        <w:rPr>
          <w:rFonts w:eastAsia="Consolas" w:ascii="Consolas" w:cs="Consolas" w:hAnsi="Consolas"/>
          <w:sz w:val="22"/>
          <w:shd w:fill="EFF0F1"/>
        </w:rPr>
        <w:t>http://localhost:8080</w:t>
      </w:r>
      <w:r>
        <w:rPr>
          <w:rFonts w:eastAsia="等线" w:ascii="Arial" w:cs="Arial" w:hAnsi="Arial"/>
          <w:sz w:val="22"/>
        </w:rPr>
        <w:t>，即可看到响应内容。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3" w:id="3"/>
      <w:r>
        <w:rPr>
          <w:rFonts w:eastAsia="等线" w:ascii="Arial" w:cs="Arial" w:hAnsi="Arial"/>
          <w:b w:val="true"/>
          <w:sz w:val="30"/>
        </w:rPr>
        <w:t>2. 服务器端核心类型与方法</w:t>
      </w:r>
      <w:bookmarkEnd w:id="3"/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4" w:id="4"/>
      <w:r>
        <w:rPr>
          <w:rFonts w:eastAsia="等线" w:ascii="Arial" w:cs="Arial" w:hAnsi="Arial"/>
          <w:b w:val="true"/>
          <w:sz w:val="28"/>
        </w:rPr>
        <w:t>（1）</w:t>
      </w:r>
      <w:r>
        <w:rPr>
          <w:rFonts w:eastAsia="Consolas" w:ascii="Consolas" w:cs="Consolas" w:hAnsi="Consolas"/>
          <w:b w:val="true"/>
          <w:sz w:val="28"/>
          <w:shd w:fill="EFF0F1"/>
        </w:rPr>
        <w:t>http.Handler</w:t>
      </w:r>
      <w:r>
        <w:rPr>
          <w:rFonts w:eastAsia="等线" w:ascii="Arial" w:cs="Arial" w:hAnsi="Arial"/>
          <w:b w:val="true"/>
          <w:sz w:val="28"/>
        </w:rPr>
        <w:t xml:space="preserve"> 接口（核心处理器）</w:t>
      </w:r>
      <w:bookmarkEnd w:id="4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所有能处理 HTTP 请求的类型都必须实现这个接口，定义如下：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type Handler interface {</w:t>
              <w:br/>
              <w:t xml:space="preserve"> ServeHTTP(ResponseWriter, *Request)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自定义处理器示例（实现 </w:t>
      </w:r>
      <w:r>
        <w:rPr>
          <w:rFonts w:eastAsia="Consolas" w:ascii="Consolas" w:cs="Consolas" w:hAnsi="Consolas"/>
          <w:sz w:val="22"/>
          <w:shd w:fill="EFF0F1"/>
        </w:rPr>
        <w:t>Handler</w:t>
      </w:r>
      <w:r>
        <w:rPr>
          <w:rFonts w:eastAsia="等线" w:ascii="Arial" w:cs="Arial" w:hAnsi="Arial"/>
          <w:sz w:val="22"/>
        </w:rPr>
        <w:t xml:space="preserve"> 接口）：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type MyHandler struct{}</w:t>
              <w:br/>
              <w:br/>
              <w:t>// 实现 ServeHTTP 方法</w:t>
              <w:br/>
              <w:t>func (h *MyHandler) ServeHTTP(w http.ResponseWriter, r *http.Request) {</w:t>
              <w:br/>
              <w:t xml:space="preserve"> w.Write([]byte("Custom Handler!"))</w:t>
              <w:br/>
              <w:t>}</w:t>
              <w:br/>
              <w:br/>
              <w:t>func main() {</w:t>
              <w:br/>
              <w:t xml:space="preserve"> handler := &amp;MyHandler{}</w:t>
              <w:br/>
              <w:t xml:space="preserve"> http.Handle("/custom", handler) // 注册自定义处理器</w:t>
              <w:br/>
              <w:t xml:space="preserve"> http.ListenAndServe(":8080", nil)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5" w:id="5"/>
      <w:r>
        <w:rPr>
          <w:rFonts w:eastAsia="等线" w:ascii="Arial" w:cs="Arial" w:hAnsi="Arial"/>
          <w:b w:val="true"/>
          <w:sz w:val="28"/>
        </w:rPr>
        <w:t>（2）</w:t>
      </w:r>
      <w:r>
        <w:rPr>
          <w:rFonts w:eastAsia="Consolas" w:ascii="Consolas" w:cs="Consolas" w:hAnsi="Consolas"/>
          <w:b w:val="true"/>
          <w:sz w:val="28"/>
          <w:shd w:fill="EFF0F1"/>
        </w:rPr>
        <w:t>http.HandlerFunc</w:t>
      </w:r>
      <w:r>
        <w:rPr>
          <w:rFonts w:eastAsia="等线" w:ascii="Arial" w:cs="Arial" w:hAnsi="Arial"/>
          <w:b w:val="true"/>
          <w:sz w:val="28"/>
        </w:rPr>
        <w:t>（函数适配器）</w:t>
      </w:r>
      <w:bookmarkEnd w:id="5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本质是一个类型，实现了 </w:t>
      </w:r>
      <w:r>
        <w:rPr>
          <w:rFonts w:eastAsia="Consolas" w:ascii="Consolas" w:cs="Consolas" w:hAnsi="Consolas"/>
          <w:sz w:val="22"/>
          <w:shd w:fill="EFF0F1"/>
        </w:rPr>
        <w:t>Handler</w:t>
      </w:r>
      <w:r>
        <w:rPr>
          <w:rFonts w:eastAsia="等线" w:ascii="Arial" w:cs="Arial" w:hAnsi="Arial"/>
          <w:sz w:val="22"/>
        </w:rPr>
        <w:t xml:space="preserve"> 接口，允许将普通函数（签名为 </w:t>
      </w:r>
      <w:r>
        <w:rPr>
          <w:rFonts w:eastAsia="Consolas" w:ascii="Consolas" w:cs="Consolas" w:hAnsi="Consolas"/>
          <w:sz w:val="22"/>
          <w:shd w:fill="EFF0F1"/>
        </w:rPr>
        <w:t>func(ResponseWriter, *Request)</w:t>
      </w:r>
      <w:r>
        <w:rPr>
          <w:rFonts w:eastAsia="等线" w:ascii="Arial" w:cs="Arial" w:hAnsi="Arial"/>
          <w:sz w:val="22"/>
        </w:rPr>
        <w:t>）作为处理器：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type HandlerFunc func(ResponseWriter, *Request)</w:t>
              <w:br/>
              <w:br/>
              <w:t>// 实现 ServeHTTP 方法，调用自身</w:t>
              <w:br/>
              <w:t>func (f HandlerFunc) ServeHTTP(w ResponseWriter, r *Request) {</w:t>
              <w:br/>
              <w:t xml:space="preserve"> f(w, r)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这也是 </w:t>
      </w:r>
      <w:r>
        <w:rPr>
          <w:rFonts w:eastAsia="Consolas" w:ascii="Consolas" w:cs="Consolas" w:hAnsi="Consolas"/>
          <w:sz w:val="22"/>
          <w:shd w:fill="EFF0F1"/>
        </w:rPr>
        <w:t>http.HandleFunc</w:t>
      </w:r>
      <w:r>
        <w:rPr>
          <w:rFonts w:eastAsia="等线" w:ascii="Arial" w:cs="Arial" w:hAnsi="Arial"/>
          <w:sz w:val="22"/>
        </w:rPr>
        <w:t xml:space="preserve"> 能直接接收普通函数的原因。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6" w:id="6"/>
      <w:r>
        <w:rPr>
          <w:rFonts w:eastAsia="等线" w:ascii="Arial" w:cs="Arial" w:hAnsi="Arial"/>
          <w:b w:val="true"/>
          <w:sz w:val="28"/>
        </w:rPr>
        <w:t>（3）</w:t>
      </w:r>
      <w:r>
        <w:rPr>
          <w:rFonts w:eastAsia="Consolas" w:ascii="Consolas" w:cs="Consolas" w:hAnsi="Consolas"/>
          <w:b w:val="true"/>
          <w:sz w:val="28"/>
          <w:shd w:fill="EFF0F1"/>
        </w:rPr>
        <w:t>http.ServeMux</w:t>
      </w:r>
      <w:r>
        <w:rPr>
          <w:rFonts w:eastAsia="等线" w:ascii="Arial" w:cs="Arial" w:hAnsi="Arial"/>
          <w:b w:val="true"/>
          <w:sz w:val="28"/>
        </w:rPr>
        <w:t>（路由多路复用器）</w:t>
      </w:r>
      <w:bookmarkEnd w:id="6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负责将不同的 URL 路径映射到对应的处理器，默认的 </w:t>
      </w:r>
      <w:r>
        <w:rPr>
          <w:rFonts w:eastAsia="Consolas" w:ascii="Consolas" w:cs="Consolas" w:hAnsi="Consolas"/>
          <w:sz w:val="22"/>
          <w:shd w:fill="EFF0F1"/>
        </w:rPr>
        <w:t>DefaultServeMux</w:t>
      </w:r>
      <w:r>
        <w:rPr>
          <w:rFonts w:eastAsia="等线" w:ascii="Arial" w:cs="Arial" w:hAnsi="Arial"/>
          <w:sz w:val="22"/>
        </w:rPr>
        <w:t xml:space="preserve"> 是一个全局的 </w:t>
      </w:r>
      <w:r>
        <w:rPr>
          <w:rFonts w:eastAsia="Consolas" w:ascii="Consolas" w:cs="Consolas" w:hAnsi="Consolas"/>
          <w:sz w:val="22"/>
          <w:shd w:fill="EFF0F1"/>
        </w:rPr>
        <w:t>ServeMux</w:t>
      </w:r>
      <w:r>
        <w:rPr>
          <w:rFonts w:eastAsia="等线" w:ascii="Arial" w:cs="Arial" w:hAnsi="Arial"/>
          <w:sz w:val="22"/>
        </w:rPr>
        <w:t xml:space="preserve"> 实例。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核心方法：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3000"/>
        <w:gridCol w:w="3000"/>
      </w:tblGrid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方法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作用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NewServeMux() *ServeMux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创建一个新的路由多路复用器（推荐自定义，避免全局冲突）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mux.Handle(pattern string, handler Handler)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注册路径与处理器的映射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mux.HandleFunc(pattern string, fn func(ResponseWriter, *Request))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简化版，直接注册函数处理器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mux.ServeHTTP(w ResponseWriter, r *Request)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 xml:space="preserve">实现 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Handler</w:t>
            </w:r>
            <w:r>
              <w:rPr>
                <w:rFonts w:eastAsia="等线" w:ascii="Arial" w:cs="Arial" w:hAnsi="Arial"/>
                <w:sz w:val="22"/>
              </w:rPr>
              <w:t xml:space="preserve"> 接口，分发请求到对应处理器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自定义 </w:t>
      </w:r>
      <w:r>
        <w:rPr>
          <w:rFonts w:eastAsia="Consolas" w:ascii="Consolas" w:cs="Consolas" w:hAnsi="Consolas"/>
          <w:sz w:val="22"/>
          <w:shd w:fill="EFF0F1"/>
        </w:rPr>
        <w:t>ServeMux</w:t>
      </w:r>
      <w:r>
        <w:rPr>
          <w:rFonts w:eastAsia="等线" w:ascii="Arial" w:cs="Arial" w:hAnsi="Arial"/>
          <w:sz w:val="22"/>
        </w:rPr>
        <w:t xml:space="preserve"> 示例：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func main() {</w:t>
              <w:br/>
              <w:t xml:space="preserve"> // 创建自定义路由</w:t>
              <w:br/>
              <w:t xml:space="preserve"> mux := http.NewServeMux()</w:t>
              <w:br/>
              <w:t xml:space="preserve"> mux.HandleFunc("/", helloHandler)</w:t>
              <w:br/>
              <w:t xml:space="preserve"> mux.HandleFunc("/user", func(w http.ResponseWriter, r *http.Request) {</w:t>
              <w:br/>
              <w:t xml:space="preserve"> w.Write([]byte("User Page"))</w:t>
              <w:br/>
              <w:t xml:space="preserve"> })</w:t>
              <w:br/>
              <w:br/>
              <w:t xml:space="preserve"> // 启动服务时指定自定义 mux</w:t>
              <w:br/>
              <w:t xml:space="preserve"> http.ListenAndServe(":8080", mux)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7" w:id="7"/>
      <w:r>
        <w:rPr>
          <w:rFonts w:eastAsia="等线" w:ascii="Arial" w:cs="Arial" w:hAnsi="Arial"/>
          <w:b w:val="true"/>
          <w:sz w:val="28"/>
        </w:rPr>
        <w:t>（4）</w:t>
      </w:r>
      <w:r>
        <w:rPr>
          <w:rFonts w:eastAsia="Consolas" w:ascii="Consolas" w:cs="Consolas" w:hAnsi="Consolas"/>
          <w:b w:val="true"/>
          <w:sz w:val="28"/>
          <w:shd w:fill="EFF0F1"/>
        </w:rPr>
        <w:t>http.Server</w:t>
      </w:r>
      <w:r>
        <w:rPr>
          <w:rFonts w:eastAsia="等线" w:ascii="Arial" w:cs="Arial" w:hAnsi="Arial"/>
          <w:b w:val="true"/>
          <w:sz w:val="28"/>
        </w:rPr>
        <w:t>（自定义服务器配置）</w:t>
      </w:r>
      <w:bookmarkEnd w:id="7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ListenAndServe</w:t>
      </w:r>
      <w:r>
        <w:rPr>
          <w:rFonts w:eastAsia="等线" w:ascii="Arial" w:cs="Arial" w:hAnsi="Arial"/>
          <w:sz w:val="22"/>
        </w:rPr>
        <w:t xml:space="preserve"> 是封装后的简化方法，若需自定义超时、TLS、地址等，可直接使用 </w:t>
      </w:r>
      <w:r>
        <w:rPr>
          <w:rFonts w:eastAsia="Consolas" w:ascii="Consolas" w:cs="Consolas" w:hAnsi="Consolas"/>
          <w:sz w:val="22"/>
          <w:shd w:fill="EFF0F1"/>
        </w:rPr>
        <w:t>http.Server</w:t>
      </w:r>
      <w:r>
        <w:rPr>
          <w:rFonts w:eastAsia="等线" w:ascii="Arial" w:cs="Arial" w:hAnsi="Arial"/>
          <w:sz w:val="22"/>
        </w:rPr>
        <w:t>：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核心字段与方法：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核心字段</w:t>
              <w:br/>
              <w:t>type Server struct {</w:t>
              <w:br/>
              <w:t xml:space="preserve"> Addr           string        // 监听地址（如 ":8080"）</w:t>
              <w:br/>
              <w:t xml:space="preserve"> Handler        Handler       // 路由处理器（默认 DefaultServeMux）</w:t>
              <w:br/>
              <w:t xml:space="preserve"> ReadTimeout    time.Duration // 读取请求的超时时间</w:t>
              <w:br/>
              <w:t xml:space="preserve"> WriteTimeout   time.Duration // 写入响应的超时时间</w:t>
              <w:br/>
              <w:t xml:space="preserve"> MaxHeaderBytes int           // 请求头最大字节数</w:t>
              <w:br/>
              <w:t xml:space="preserve"> // 其他字段：TLSConfig、IdleTimeout 等</w:t>
              <w:br/>
              <w:t>}</w:t>
              <w:br/>
              <w:br/>
              <w:t>// 核心方法</w:t>
              <w:br/>
              <w:t>func (s *Server) ListenAndServe() error        // 启动 HTTP 服务</w:t>
              <w:br/>
              <w:t>func (s *Server) ListenAndServeTLS(certFile, keyFile string) error // 启动 HTTPS 服务</w:t>
              <w:br/>
            </w:r>
            <w:r>
              <w:rPr>
                <w:rFonts w:eastAsia="Consolas" w:ascii="Consolas" w:cs="Consolas" w:hAnsi="Consolas"/>
                <w:sz w:val="22"/>
              </w:rPr>
              <w:t>func (s *Server) Shutdown(ctx context.Context) error // 优雅关闭服务（不中断现有请求）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自定义 </w:t>
      </w:r>
      <w:r>
        <w:rPr>
          <w:rFonts w:eastAsia="Consolas" w:ascii="Consolas" w:cs="Consolas" w:hAnsi="Consolas"/>
          <w:sz w:val="22"/>
          <w:shd w:fill="EFF0F1"/>
        </w:rPr>
        <w:t>Server</w:t>
      </w:r>
      <w:r>
        <w:rPr>
          <w:rFonts w:eastAsia="等线" w:ascii="Arial" w:cs="Arial" w:hAnsi="Arial"/>
          <w:sz w:val="22"/>
        </w:rPr>
        <w:t xml:space="preserve"> 示例：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func main() {</w:t>
              <w:br/>
              <w:t xml:space="preserve"> mux := http.NewServeMux()</w:t>
              <w:br/>
              <w:t xml:space="preserve"> mux.HandleFunc("/", helloHandler)</w:t>
              <w:br/>
              <w:br/>
              <w:t xml:space="preserve"> // 配置自定义服务器</w:t>
              <w:br/>
              <w:t xml:space="preserve"> server := &amp;http.Server{</w:t>
              <w:br/>
              <w:t xml:space="preserve"> Addr:         ":8080",</w:t>
              <w:br/>
              <w:t xml:space="preserve"> Handler:      mux,</w:t>
              <w:br/>
              <w:t xml:space="preserve"> ReadTimeout:  10 * time.Second,  // 读取超时 10 秒</w:t>
              <w:br/>
              <w:t xml:space="preserve"> WriteTimeout: 10 * time.Second,  // 写入超时 10 秒</w:t>
              <w:br/>
              <w:t xml:space="preserve"> MaxHeaderBytes: 1 &lt;&lt; 20,         // 最大请求头 1MB</w:t>
              <w:br/>
              <w:t xml:space="preserve"> }</w:t>
              <w:br/>
              <w:br/>
              <w:t xml:space="preserve"> fmt.Println("Custom server starting on :8080...")</w:t>
              <w:br/>
              <w:t xml:space="preserve"> err := server.ListenAndServe()</w:t>
              <w:br/>
              <w:t xml:space="preserve"> if err != nil &amp;&amp; err != http.ErrServerClosed {</w:t>
              <w:br/>
              <w:t xml:space="preserve"> fmt.Printf("Server failed: %v\n", err)</w:t>
              <w:br/>
              <w:t xml:space="preserve"> }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8" w:id="8"/>
      <w:r>
        <w:rPr>
          <w:rFonts w:eastAsia="等线" w:ascii="Arial" w:cs="Arial" w:hAnsi="Arial"/>
          <w:b w:val="true"/>
          <w:sz w:val="28"/>
        </w:rPr>
        <w:t>（5）</w:t>
      </w:r>
      <w:r>
        <w:rPr>
          <w:rFonts w:eastAsia="Consolas" w:ascii="Consolas" w:cs="Consolas" w:hAnsi="Consolas"/>
          <w:b w:val="true"/>
          <w:sz w:val="28"/>
          <w:shd w:fill="EFF0F1"/>
        </w:rPr>
        <w:t>http.ResponseWriter</w:t>
      </w:r>
      <w:r>
        <w:rPr>
          <w:rFonts w:eastAsia="等线" w:ascii="Arial" w:cs="Arial" w:hAnsi="Arial"/>
          <w:b w:val="true"/>
          <w:sz w:val="28"/>
        </w:rPr>
        <w:t>（响应写入器）</w:t>
      </w:r>
      <w:bookmarkEnd w:id="8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用于向客户端发送响应，核心方法：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3000"/>
        <w:gridCol w:w="3000"/>
      </w:tblGrid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方法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作用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Write([]byte) (int, error)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向响应体写入字节数据（自动设置 Content-Type 为 text/plain）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WriteHeader(int)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设置 HTTP 响应状态码（如 404、500），必须在 Write 之前调用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Header() Header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获取响应头映射，用于设置自定义响应头（如 Content-Type、Cookie）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示例：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func handler(w http.ResponseWriter, r *http.Request) {</w:t>
              <w:br/>
              <w:t xml:space="preserve"> // 设置响应头</w:t>
              <w:br/>
              <w:t xml:space="preserve"> w.Header().Set("Content-Type", "application/json; charset=utf-8")</w:t>
              <w:br/>
              <w:t xml:space="preserve"> // 设置状态码</w:t>
              <w:br/>
              <w:t xml:space="preserve"> w.WriteHeader(http.StatusCreated) // 201</w:t>
              <w:br/>
              <w:t xml:space="preserve"> // 写入响应体</w:t>
              <w:br/>
              <w:t xml:space="preserve"> w.Write([]byte(`{"code":200,"msg":"success"}`))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9" w:id="9"/>
      <w:r>
        <w:rPr>
          <w:rFonts w:eastAsia="等线" w:ascii="Arial" w:cs="Arial" w:hAnsi="Arial"/>
          <w:b w:val="true"/>
          <w:sz w:val="28"/>
        </w:rPr>
        <w:t>（6）</w:t>
      </w:r>
      <w:r>
        <w:rPr>
          <w:rFonts w:eastAsia="Consolas" w:ascii="Consolas" w:cs="Consolas" w:hAnsi="Consolas"/>
          <w:b w:val="true"/>
          <w:sz w:val="28"/>
          <w:shd w:fill="EFF0F1"/>
        </w:rPr>
        <w:t>http.Request</w:t>
      </w:r>
      <w:r>
        <w:rPr>
          <w:rFonts w:eastAsia="等线" w:ascii="Arial" w:cs="Arial" w:hAnsi="Arial"/>
          <w:b w:val="true"/>
          <w:sz w:val="28"/>
        </w:rPr>
        <w:t>（请求对象）</w:t>
      </w:r>
      <w:bookmarkEnd w:id="9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封装了客户端的 HTTP 请求信息，核心字段/方法：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3000"/>
        <w:gridCol w:w="3000"/>
      </w:tblGrid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字段/方法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作用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r.Method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请求方法（GET/POST/PUT/DELETE 等）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r.URL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请求 URL（包含 Path、Query 参数等）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r.Header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请求头映射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r.Body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请求体（io.ReadCloser 类型，需手动关闭）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r.FormValue(key string)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获取 Form/Query 参数（自动解析，优先 PostForm）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r.PostFormValue(key string)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仅获取 POST 表单参数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r.Cookies()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获取所有 Cookie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r.RemoteAddr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客户端地址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r.ParseForm() error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手动解析 Form 数据（FormValue 会自动调用）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示例：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func formHandler(w http.ResponseWriter, r *http.Request) {</w:t>
              <w:br/>
              <w:t xml:space="preserve"> // 解析表单（POST 需手动调用，GET 自动）</w:t>
              <w:br/>
              <w:t xml:space="preserve"> err := r.ParseForm()</w:t>
              <w:br/>
              <w:t xml:space="preserve"> if err != nil {</w:t>
              <w:br/>
              <w:t xml:space="preserve"> http.Error(w, "解析表单失败", http.StatusBadRequest)</w:t>
              <w:br/>
              <w:t xml:space="preserve"> return</w:t>
              <w:br/>
              <w:t xml:space="preserve"> }</w:t>
              <w:br/>
              <w:br/>
              <w:t xml:space="preserve"> // 获取 Query 参数</w:t>
              <w:br/>
              <w:t xml:space="preserve"> name := r.FormValue("name")</w:t>
              <w:br/>
              <w:t xml:space="preserve"> // 获取 POST 表单参数</w:t>
              <w:br/>
              <w:t xml:space="preserve"> age := r.PostFormValue("age")</w:t>
              <w:br/>
              <w:br/>
              <w:t xml:space="preserve"> fmt.Fprintf(w, "Name: %s, Age: %s", name, age)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0" w:id="10"/>
      <w:r>
        <w:rPr>
          <w:rFonts w:eastAsia="等线" w:ascii="Arial" w:cs="Arial" w:hAnsi="Arial"/>
          <w:b w:val="true"/>
          <w:sz w:val="32"/>
        </w:rPr>
        <w:t>三、客户端：发送 HTTP 请求</w:t>
      </w:r>
      <w:bookmarkEnd w:id="10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net/http</w:t>
      </w:r>
      <w:r>
        <w:rPr>
          <w:rFonts w:eastAsia="等线" w:ascii="Arial" w:cs="Arial" w:hAnsi="Arial"/>
          <w:sz w:val="22"/>
        </w:rPr>
        <w:t xml:space="preserve"> 也提供了完整的 HTTP 客户端能力，核心是 </w:t>
      </w:r>
      <w:r>
        <w:rPr>
          <w:rFonts w:eastAsia="Consolas" w:ascii="Consolas" w:cs="Consolas" w:hAnsi="Consolas"/>
          <w:sz w:val="22"/>
          <w:shd w:fill="EFF0F1"/>
        </w:rPr>
        <w:t>http.Client</w:t>
      </w:r>
      <w:r>
        <w:rPr>
          <w:rFonts w:eastAsia="等线" w:ascii="Arial" w:cs="Arial" w:hAnsi="Arial"/>
          <w:sz w:val="22"/>
        </w:rPr>
        <w:t xml:space="preserve"> 类型。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1" w:id="11"/>
      <w:r>
        <w:rPr>
          <w:rFonts w:eastAsia="等线" w:ascii="Arial" w:cs="Arial" w:hAnsi="Arial"/>
          <w:b w:val="true"/>
          <w:sz w:val="30"/>
        </w:rPr>
        <w:t>1. 最简请求（封装方法）</w:t>
      </w:r>
      <w:bookmarkEnd w:id="11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http</w:t>
      </w:r>
      <w:r>
        <w:rPr>
          <w:rFonts w:eastAsia="等线" w:ascii="Arial" w:cs="Arial" w:hAnsi="Arial"/>
          <w:sz w:val="22"/>
        </w:rPr>
        <w:t xml:space="preserve"> 包提供了直接发送 GET/POST 等请求的快捷方法：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12" w:id="12"/>
      <w:r>
        <w:rPr>
          <w:rFonts w:eastAsia="等线" w:ascii="Arial" w:cs="Arial" w:hAnsi="Arial"/>
          <w:b w:val="true"/>
          <w:sz w:val="28"/>
        </w:rPr>
        <w:t>（1）</w:t>
      </w:r>
      <w:r>
        <w:rPr>
          <w:rFonts w:eastAsia="Consolas" w:ascii="Consolas" w:cs="Consolas" w:hAnsi="Consolas"/>
          <w:b w:val="true"/>
          <w:sz w:val="28"/>
          <w:shd w:fill="EFF0F1"/>
        </w:rPr>
        <w:t>http.Get(url string) (*Response, error)</w:t>
      </w:r>
      <w:bookmarkEnd w:id="12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发送 GET 请求：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func main() {</w:t>
              <w:br/>
              <w:t xml:space="preserve"> // 发送 GET 请求</w:t>
              <w:br/>
              <w:t xml:space="preserve"> resp, err := http.Get("https://httpbin.org/get")</w:t>
              <w:br/>
              <w:t xml:space="preserve"> if err != nil {</w:t>
              <w:br/>
              <w:t xml:space="preserve"> fmt.Printf("Get failed: %v\n", err)</w:t>
              <w:br/>
              <w:t xml:space="preserve"> return</w:t>
              <w:br/>
              <w:t xml:space="preserve"> }</w:t>
              <w:br/>
              <w:t xml:space="preserve"> defer resp.Body.Close() // 必须关闭响应体，避免内存泄漏</w:t>
              <w:br/>
              <w:br/>
              <w:t xml:space="preserve"> // 读取响应体</w:t>
              <w:br/>
              <w:t xml:space="preserve"> body, err := io.ReadAll(resp.Body)</w:t>
              <w:br/>
              <w:t xml:space="preserve"> if err != nil {</w:t>
              <w:br/>
              <w:t xml:space="preserve"> fmt.Printf("Read body failed: %v\n", err)</w:t>
              <w:br/>
              <w:t xml:space="preserve"> return</w:t>
              <w:br/>
              <w:t xml:space="preserve"> }</w:t>
              <w:br/>
              <w:br/>
              <w:t xml:space="preserve"> fmt.Printf("Status: %s\nBody: %s\n", resp.Status, string(body))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13" w:id="13"/>
      <w:r>
        <w:rPr>
          <w:rFonts w:eastAsia="等线" w:ascii="Arial" w:cs="Arial" w:hAnsi="Arial"/>
          <w:b w:val="true"/>
          <w:sz w:val="28"/>
        </w:rPr>
        <w:t>（2）</w:t>
      </w:r>
      <w:r>
        <w:rPr>
          <w:rFonts w:eastAsia="Consolas" w:ascii="Consolas" w:cs="Consolas" w:hAnsi="Consolas"/>
          <w:b w:val="true"/>
          <w:sz w:val="28"/>
          <w:shd w:fill="EFF0F1"/>
        </w:rPr>
        <w:t>http.Post(url, contentType string, body io.Reader) (*Response, error)</w:t>
      </w:r>
      <w:bookmarkEnd w:id="13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发送 POST 请求：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func main() {</w:t>
              <w:br/>
              <w:t xml:space="preserve"> // 构造 POST 表单数据</w:t>
              <w:br/>
              <w:t xml:space="preserve"> data := url.Values{}</w:t>
              <w:br/>
              <w:t xml:space="preserve"> data.Set("name", "go")</w:t>
              <w:br/>
              <w:t xml:space="preserve"> data.Set("age", "10")</w:t>
              <w:br/>
              <w:br/>
              <w:t xml:space="preserve"> // 发送 POST 请求（contentType 为 application/x-www-form-urlencoded）</w:t>
              <w:br/>
              <w:t xml:space="preserve"> resp, err := http.Post("https://httpbin.org/post",</w:t>
              <w:br/>
              <w:t xml:space="preserve"> "application/x-www-form-urlencoded",</w:t>
              <w:br/>
              <w:t xml:space="preserve"> strings.NewReader(data.Encode()))</w:t>
              <w:br/>
              <w:t xml:space="preserve"> if err != nil {</w:t>
              <w:br/>
              <w:t xml:space="preserve"> fmt.Printf("Post failed: %v\n", err)</w:t>
              <w:br/>
              <w:t xml:space="preserve"> return</w:t>
              <w:br/>
              <w:t xml:space="preserve"> }</w:t>
              <w:br/>
              <w:t xml:space="preserve"> defer resp.Body.Close()</w:t>
              <w:br/>
              <w:br/>
              <w:t xml:space="preserve"> body, _ := io.ReadAll(resp.Body)</w:t>
              <w:br/>
              <w:t xml:space="preserve"> fmt.Println(string(body))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14" w:id="14"/>
      <w:r>
        <w:rPr>
          <w:rFonts w:eastAsia="等线" w:ascii="Arial" w:cs="Arial" w:hAnsi="Arial"/>
          <w:b w:val="true"/>
          <w:sz w:val="28"/>
        </w:rPr>
        <w:t>（3）</w:t>
      </w:r>
      <w:r>
        <w:rPr>
          <w:rFonts w:eastAsia="Consolas" w:ascii="Consolas" w:cs="Consolas" w:hAnsi="Consolas"/>
          <w:b w:val="true"/>
          <w:sz w:val="28"/>
          <w:shd w:fill="EFF0F1"/>
        </w:rPr>
        <w:t>http.PostForm(url string, data url.Values) (*Response, error)</w:t>
      </w:r>
      <w:bookmarkEnd w:id="14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简化版 POST 表单请求（自动设置 contentType）：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resp, err := http.PostForm("https://httpbin.org/post", url.Values{"name": {"go"}, "age": {"10"}})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15" w:id="15"/>
      <w:r>
        <w:rPr>
          <w:rFonts w:eastAsia="等线" w:ascii="Arial" w:cs="Arial" w:hAnsi="Arial"/>
          <w:b w:val="true"/>
          <w:sz w:val="28"/>
        </w:rPr>
        <w:t>（4）</w:t>
      </w:r>
      <w:r>
        <w:rPr>
          <w:rFonts w:eastAsia="Consolas" w:ascii="Consolas" w:cs="Consolas" w:hAnsi="Consolas"/>
          <w:b w:val="true"/>
          <w:sz w:val="28"/>
          <w:shd w:fill="EFF0F1"/>
        </w:rPr>
        <w:t>http.Head(url string) (*Response, error)</w:t>
      </w:r>
      <w:bookmarkEnd w:id="15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发送 HEAD 请求（仅返回响应头，无响应体）：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resp, err := http.Head("https://httpbin.org/get")</w:t>
              <w:br/>
              <w:t>fmt.Println(resp.Status) // 打印状态码</w:t>
              <w:br/>
            </w:r>
            <w:r>
              <w:rPr>
                <w:rFonts w:eastAsia="Consolas" w:ascii="Consolas" w:cs="Consolas" w:hAnsi="Consolas"/>
                <w:sz w:val="22"/>
              </w:rPr>
              <w:t>fmt.Println(resp.Header) // 打印响应头</w:t>
            </w:r>
          </w:p>
        </w:tc>
      </w:tr>
    </w:tbl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6" w:id="16"/>
      <w:r>
        <w:rPr>
          <w:rFonts w:eastAsia="等线" w:ascii="Arial" w:cs="Arial" w:hAnsi="Arial"/>
          <w:b w:val="true"/>
          <w:sz w:val="30"/>
        </w:rPr>
        <w:t>2. 自定义客户端（</w:t>
      </w:r>
      <w:r>
        <w:rPr>
          <w:rFonts w:eastAsia="Consolas" w:ascii="Consolas" w:cs="Consolas" w:hAnsi="Consolas"/>
          <w:b w:val="true"/>
          <w:sz w:val="30"/>
          <w:shd w:fill="EFF0F1"/>
        </w:rPr>
        <w:t>http.Client</w:t>
      </w:r>
      <w:r>
        <w:rPr>
          <w:rFonts w:eastAsia="等线" w:ascii="Arial" w:cs="Arial" w:hAnsi="Arial"/>
          <w:b w:val="true"/>
          <w:sz w:val="30"/>
        </w:rPr>
        <w:t>）</w:t>
      </w:r>
      <w:bookmarkEnd w:id="16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快捷方法使用的是全局默认客户端 </w:t>
      </w:r>
      <w:r>
        <w:rPr>
          <w:rFonts w:eastAsia="Consolas" w:ascii="Consolas" w:cs="Consolas" w:hAnsi="Consolas"/>
          <w:sz w:val="22"/>
          <w:shd w:fill="EFF0F1"/>
        </w:rPr>
        <w:t>http.DefaultClient</w:t>
      </w:r>
      <w:r>
        <w:rPr>
          <w:rFonts w:eastAsia="等线" w:ascii="Arial" w:cs="Arial" w:hAnsi="Arial"/>
          <w:sz w:val="22"/>
        </w:rPr>
        <w:t>，自定义客户端可配置超时、代理、Cookie 等：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func main() {</w:t>
              <w:br/>
              <w:t xml:space="preserve"> // 自定义客户端配置</w:t>
              <w:br/>
              <w:t xml:space="preserve"> client := &amp;http.Client{</w:t>
              <w:br/>
              <w:t xml:space="preserve"> Timeout: 10 * time.Second, // 请求超时 10 秒</w:t>
              <w:br/>
              <w:t xml:space="preserve"> // Transport: &amp;http.Transport{ // 自定义传输层（代理、TLS 等）</w:t>
              <w:br/>
              <w:t xml:space="preserve"> //  Proxy: http.ProxyFromEnvironment,</w:t>
              <w:br/>
              <w:t xml:space="preserve"> //  TLSClientConfig: &amp;tls.Config{InsecureSkipVerify: true}, // 跳过 HTTPS 证书验证（测试用）</w:t>
              <w:br/>
              <w:t xml:space="preserve"> // },</w:t>
              <w:br/>
              <w:t xml:space="preserve"> }</w:t>
              <w:br/>
              <w:br/>
              <w:t xml:space="preserve"> // 构造自定义请求（支持设置请求头、Method 等）</w:t>
              <w:br/>
              <w:t xml:space="preserve"> req, err := http.NewRequest("PUT", "https://httpbin.org/put", strings.NewReader(`{"key":"value"}`))</w:t>
              <w:br/>
              <w:t xml:space="preserve"> if err != nil {</w:t>
              <w:br/>
              <w:t xml:space="preserve"> fmt.Printf("Create request failed: %v\n", err)</w:t>
              <w:br/>
              <w:t xml:space="preserve"> return</w:t>
              <w:br/>
              <w:t xml:space="preserve"> }</w:t>
              <w:br/>
              <w:br/>
              <w:t xml:space="preserve"> // 设置请求头</w:t>
              <w:br/>
              <w:t xml:space="preserve"> req.Header.Set("Content-Type", "application/json")</w:t>
              <w:br/>
              <w:t xml:space="preserve"> req.Header.Set("User-Agent", "Go-Client/1.0")</w:t>
              <w:br/>
              <w:br/>
              <w:t xml:space="preserve"> // 发送请求</w:t>
              <w:br/>
              <w:t xml:space="preserve"> resp, err := client.Do(req)</w:t>
              <w:br/>
              <w:t xml:space="preserve"> if err != nil {</w:t>
              <w:br/>
              <w:t xml:space="preserve"> fmt.Printf("Do request failed: %v\n", err)</w:t>
              <w:br/>
              <w:t xml:space="preserve"> return</w:t>
              <w:br/>
              <w:t xml:space="preserve"> }</w:t>
              <w:br/>
              <w:t xml:space="preserve"> defer resp.Body.Close()</w:t>
              <w:br/>
              <w:br/>
              <w:t xml:space="preserve"> body, _ := io.ReadAll(resp.Body)</w:t>
              <w:br/>
              <w:t xml:space="preserve"> fmt.Println(string(body))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http.Client</w:t>
      </w:r>
      <w:r>
        <w:rPr>
          <w:rFonts w:eastAsia="等线" w:ascii="Arial" w:cs="Arial" w:hAnsi="Arial"/>
          <w:sz w:val="22"/>
        </w:rPr>
        <w:t xml:space="preserve"> 核心方法：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3000"/>
        <w:gridCol w:w="3000"/>
      </w:tblGrid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方法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作用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client.Do(req *Request) (*Response, error)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发送自定义请求（最核心，支持所有 HTTP 方法）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client.Get(url string) (*Response, error)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封装的 GET 请求（内部调用 Do）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client.Post(url, contentType string, body io.Reader) (*Response, error)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封装的 POST 请求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client.PostForm(url string, data url.Values) (*Response, error)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封装的表单 POST 请求</w:t>
            </w:r>
          </w:p>
        </w:tc>
      </w:tr>
    </w:tbl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7" w:id="17"/>
      <w:r>
        <w:rPr>
          <w:rFonts w:eastAsia="等线" w:ascii="Arial" w:cs="Arial" w:hAnsi="Arial"/>
          <w:b w:val="true"/>
          <w:sz w:val="30"/>
        </w:rPr>
        <w:t xml:space="preserve">3. </w:t>
      </w:r>
      <w:r>
        <w:rPr>
          <w:rFonts w:eastAsia="Consolas" w:ascii="Consolas" w:cs="Consolas" w:hAnsi="Consolas"/>
          <w:b w:val="true"/>
          <w:sz w:val="30"/>
          <w:shd w:fill="EFF0F1"/>
        </w:rPr>
        <w:t>http.Response</w:t>
      </w:r>
      <w:r>
        <w:rPr>
          <w:rFonts w:eastAsia="等线" w:ascii="Arial" w:cs="Arial" w:hAnsi="Arial"/>
          <w:b w:val="true"/>
          <w:sz w:val="30"/>
        </w:rPr>
        <w:t>（客户端响应对象）</w:t>
      </w:r>
      <w:bookmarkEnd w:id="17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客户端接收到的响应，核心字段/方法：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3000"/>
        <w:gridCol w:w="3000"/>
      </w:tblGrid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字段/方法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作用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resp.Status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响应状态（如 "200 OK"）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resp.StatusCode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响应状态码（如 200、404）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resp.Header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响应头映射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resp.Body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响应体（io.ReadCloser 类型，必须关闭）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resp.Cookies()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获取响应中的 Cookie</w:t>
            </w:r>
          </w:p>
        </w:tc>
      </w:tr>
    </w:tbl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8" w:id="18"/>
      <w:r>
        <w:rPr>
          <w:rFonts w:eastAsia="等线" w:ascii="Arial" w:cs="Arial" w:hAnsi="Arial"/>
          <w:b w:val="true"/>
          <w:sz w:val="32"/>
        </w:rPr>
        <w:t>四、其他常用工具方法</w:t>
      </w:r>
      <w:bookmarkEnd w:id="18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3000"/>
        <w:gridCol w:w="3000"/>
      </w:tblGrid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方法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作用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http.Error(w ResponseWriter, error string, code int)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快速返回错误响应（自动设置状态码和响应体）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http.Redirect(w ResponseWriter, r *Request, url string, code int)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重定向（常用 301/302）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http.SetCookie(w ResponseWriter, cookie *Cookie)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向响应中添加 Cookie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http.DetectContentType(data []byte) string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检测数据的 Content-Type（如 text/html、application/json）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示例：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快速返回 404 错误</w:t>
              <w:br/>
              <w:t>func notFoundHandler(w http.ResponseWriter, r *http.Request) {</w:t>
              <w:br/>
              <w:t xml:space="preserve"> http.Error(w, "Page Not Found", http.StatusNotFound)</w:t>
              <w:br/>
              <w:t>}</w:t>
              <w:br/>
              <w:br/>
              <w:t>// 重定向</w:t>
              <w:br/>
              <w:t>func redirectHandler(w http.ResponseWriter, r *http.Request) {</w:t>
              <w:br/>
              <w:t xml:space="preserve"> http.Redirect(w, r, "https://www.google.com", http.StatusTemporaryRedirect)</w:t>
              <w:br/>
              <w:t>}</w:t>
              <w:br/>
              <w:br/>
              <w:t>// 设置 Cookie</w:t>
              <w:br/>
              <w:t>func cookieHandler(w http.ResponseWriter, r *http.Request) {</w:t>
              <w:br/>
              <w:t xml:space="preserve"> cookie := &amp;http.Cookie{</w:t>
              <w:br/>
              <w:t xml:space="preserve"> Name:  "token",</w:t>
              <w:br/>
              <w:t xml:space="preserve"> Value: "123456",</w:t>
              <w:br/>
              <w:t xml:space="preserve"> Path:  "/",</w:t>
              <w:br/>
              <w:t xml:space="preserve"> MaxAge: 3600, // 有效期 1 小时</w:t>
              <w:br/>
              <w:t xml:space="preserve"> }</w:t>
              <w:br/>
              <w:t xml:space="preserve"> http.SetCookie(w, cookie)</w:t>
              <w:br/>
              <w:t xml:space="preserve"> w.Write([]byte("Cookie set!"))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9" w:id="19"/>
      <w:r>
        <w:rPr>
          <w:rFonts w:eastAsia="等线" w:ascii="Arial" w:cs="Arial" w:hAnsi="Arial"/>
          <w:b w:val="true"/>
          <w:sz w:val="30"/>
        </w:rPr>
        <w:t>总结</w:t>
      </w:r>
      <w:bookmarkEnd w:id="19"/>
    </w:p>
    <w:p>
      <w:pPr>
        <w:numPr>
          <w:numId w:val="3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net/http</w:t>
      </w:r>
      <w:r>
        <w:rPr>
          <w:rFonts w:eastAsia="等线" w:ascii="Arial" w:cs="Arial" w:hAnsi="Arial"/>
          <w:sz w:val="22"/>
        </w:rPr>
        <w:t xml:space="preserve"> 包核心分为</w:t>
      </w:r>
      <w:r>
        <w:rPr>
          <w:rFonts w:eastAsia="等线" w:ascii="Arial" w:cs="Arial" w:hAnsi="Arial"/>
          <w:b w:val="true"/>
          <w:sz w:val="22"/>
        </w:rPr>
        <w:t>服务器端</w:t>
      </w:r>
      <w:r>
        <w:rPr>
          <w:rFonts w:eastAsia="等线" w:ascii="Arial" w:cs="Arial" w:hAnsi="Arial"/>
          <w:sz w:val="22"/>
        </w:rPr>
        <w:t>和</w:t>
      </w:r>
      <w:r>
        <w:rPr>
          <w:rFonts w:eastAsia="等线" w:ascii="Arial" w:cs="Arial" w:hAnsi="Arial"/>
          <w:b w:val="true"/>
          <w:sz w:val="22"/>
        </w:rPr>
        <w:t>客户端</w:t>
      </w:r>
      <w:r>
        <w:rPr>
          <w:rFonts w:eastAsia="等线" w:ascii="Arial" w:cs="Arial" w:hAnsi="Arial"/>
          <w:sz w:val="22"/>
        </w:rPr>
        <w:t xml:space="preserve">两大能力：服务器端通过 </w:t>
      </w:r>
      <w:r>
        <w:rPr>
          <w:rFonts w:eastAsia="Consolas" w:ascii="Consolas" w:cs="Consolas" w:hAnsi="Consolas"/>
          <w:sz w:val="22"/>
          <w:shd w:fill="EFF0F1"/>
        </w:rPr>
        <w:t>Handler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ServeMux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Server</w:t>
      </w:r>
      <w:r>
        <w:rPr>
          <w:rFonts w:eastAsia="等线" w:ascii="Arial" w:cs="Arial" w:hAnsi="Arial"/>
          <w:sz w:val="22"/>
        </w:rPr>
        <w:t xml:space="preserve"> 搭建服务，客户端通过 </w:t>
      </w:r>
      <w:r>
        <w:rPr>
          <w:rFonts w:eastAsia="Consolas" w:ascii="Consolas" w:cs="Consolas" w:hAnsi="Consolas"/>
          <w:sz w:val="22"/>
          <w:shd w:fill="EFF0F1"/>
        </w:rPr>
        <w:t>Client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Request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Response</w:t>
      </w:r>
      <w:r>
        <w:rPr>
          <w:rFonts w:eastAsia="等线" w:ascii="Arial" w:cs="Arial" w:hAnsi="Arial"/>
          <w:sz w:val="22"/>
        </w:rPr>
        <w:t xml:space="preserve"> 发送请求。</w:t>
      </w:r>
    </w:p>
    <w:p>
      <w:pPr>
        <w:numPr>
          <w:numId w:val="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服务器端核心是 </w:t>
      </w:r>
      <w:r>
        <w:rPr>
          <w:rFonts w:eastAsia="Consolas" w:ascii="Consolas" w:cs="Consolas" w:hAnsi="Consolas"/>
          <w:sz w:val="22"/>
          <w:shd w:fill="EFF0F1"/>
        </w:rPr>
        <w:t>Handler</w:t>
      </w:r>
      <w:r>
        <w:rPr>
          <w:rFonts w:eastAsia="等线" w:ascii="Arial" w:cs="Arial" w:hAnsi="Arial"/>
          <w:sz w:val="22"/>
        </w:rPr>
        <w:t xml:space="preserve"> 接口，所有处理器都需实现它；</w:t>
      </w:r>
      <w:r>
        <w:rPr>
          <w:rFonts w:eastAsia="Consolas" w:ascii="Consolas" w:cs="Consolas" w:hAnsi="Consolas"/>
          <w:sz w:val="22"/>
          <w:shd w:fill="EFF0F1"/>
        </w:rPr>
        <w:t>HandlerFunc</w:t>
      </w:r>
      <w:r>
        <w:rPr>
          <w:rFonts w:eastAsia="等线" w:ascii="Arial" w:cs="Arial" w:hAnsi="Arial"/>
          <w:sz w:val="22"/>
        </w:rPr>
        <w:t xml:space="preserve"> 是函数适配器，简化普通函数作为处理器的流程。</w:t>
      </w:r>
    </w:p>
    <w:p>
      <w:pPr>
        <w:numPr>
          <w:numId w:val="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客户端开发中，简单场景用 </w:t>
      </w:r>
      <w:r>
        <w:rPr>
          <w:rFonts w:eastAsia="Consolas" w:ascii="Consolas" w:cs="Consolas" w:hAnsi="Consolas"/>
          <w:sz w:val="22"/>
          <w:shd w:fill="EFF0F1"/>
        </w:rPr>
        <w:t>http.Get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Post</w:t>
      </w:r>
      <w:r>
        <w:rPr>
          <w:rFonts w:eastAsia="等线" w:ascii="Arial" w:cs="Arial" w:hAnsi="Arial"/>
          <w:sz w:val="22"/>
        </w:rPr>
        <w:t xml:space="preserve"> 等快捷方法，复杂场景（超时、代理、自定义头）用 </w:t>
      </w:r>
      <w:r>
        <w:rPr>
          <w:rFonts w:eastAsia="Consolas" w:ascii="Consolas" w:cs="Consolas" w:hAnsi="Consolas"/>
          <w:sz w:val="22"/>
          <w:shd w:fill="EFF0F1"/>
        </w:rPr>
        <w:t>http.Client</w:t>
      </w:r>
      <w:r>
        <w:rPr>
          <w:rFonts w:eastAsia="等线" w:ascii="Arial" w:cs="Arial" w:hAnsi="Arial"/>
          <w:sz w:val="22"/>
        </w:rPr>
        <w:t xml:space="preserve"> + </w:t>
      </w:r>
      <w:r>
        <w:rPr>
          <w:rFonts w:eastAsia="Consolas" w:ascii="Consolas" w:cs="Consolas" w:hAnsi="Consolas"/>
          <w:sz w:val="22"/>
          <w:shd w:fill="EFF0F1"/>
        </w:rPr>
        <w:t>http.NewRequest</w:t>
      </w:r>
      <w:r>
        <w:rPr>
          <w:rFonts w:eastAsia="等线" w:ascii="Arial" w:cs="Arial" w:hAnsi="Arial"/>
          <w:sz w:val="22"/>
        </w:rPr>
        <w:t xml:space="preserve"> 实现，且必须关闭 </w:t>
      </w:r>
      <w:r>
        <w:rPr>
          <w:rFonts w:eastAsia="Consolas" w:ascii="Consolas" w:cs="Consolas" w:hAnsi="Consolas"/>
          <w:sz w:val="22"/>
          <w:shd w:fill="EFF0F1"/>
        </w:rPr>
        <w:t>resp.Body</w:t>
      </w:r>
      <w:r>
        <w:rPr>
          <w:rFonts w:eastAsia="等线" w:ascii="Arial" w:cs="Arial" w:hAnsi="Arial"/>
          <w:sz w:val="22"/>
        </w:rPr>
        <w:t xml:space="preserve"> 避免资源泄漏。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掌握这些核心类型和方法，就能覆盖大部分 HTTP 开发场景，进阶可结合中间件（如日志、鉴权）、路由框架（如 gin）扩展能力。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|（注：文档部分内容可能由 AI 生成)</w:t>
      </w:r>
    </w:p>
    <w:sectPr>
      <w:footerReference w:type="default" r:id="rId3"/>
      <w:headerReference w:type="default" r:id="rId5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numbering.xml><?xml version="1.0" encoding="utf-8"?>
<w:numbering xmlns:w="http://schemas.openxmlformats.org/wordprocessingml/2006/main">
  <w:abstractNum w:abstractNumId="275748">
    <w:lvl>
      <w:start w:val="1"/>
      <w:numFmt w:val="decimal"/>
      <w:suff w:val="tab"/>
      <w:lvlText w:val="%1."/>
      <w:rPr>
        <w:color w:val="3370ff"/>
      </w:rPr>
    </w:lvl>
  </w:abstractNum>
  <w:abstractNum w:abstractNumId="275749">
    <w:lvl>
      <w:start w:val="2"/>
      <w:numFmt w:val="decimal"/>
      <w:suff w:val="tab"/>
      <w:lvlText w:val="%1."/>
      <w:rPr>
        <w:color w:val="3370ff"/>
      </w:rPr>
    </w:lvl>
  </w:abstractNum>
  <w:abstractNum w:abstractNumId="275750">
    <w:lvl>
      <w:start w:val="1"/>
      <w:numFmt w:val="decimal"/>
      <w:suff w:val="tab"/>
      <w:lvlText w:val="%1."/>
      <w:rPr>
        <w:color w:val="3370ff"/>
      </w:rPr>
    </w:lvl>
  </w:abstractNum>
  <w:abstractNum w:abstractNumId="275751">
    <w:lvl>
      <w:start w:val="2"/>
      <w:numFmt w:val="decimal"/>
      <w:suff w:val="tab"/>
      <w:lvlText w:val="%1."/>
      <w:rPr>
        <w:color w:val="3370ff"/>
      </w:rPr>
    </w:lvl>
  </w:abstractNum>
  <w:abstractNum w:abstractNumId="275752">
    <w:lvl>
      <w:start w:val="3"/>
      <w:numFmt w:val="decimal"/>
      <w:suff w:val="tab"/>
      <w:lvlText w:val="%1."/>
      <w:rPr>
        <w:color w:val="3370ff"/>
      </w:rPr>
    </w:lvl>
  </w:abstractNum>
  <w:num w:numId="1">
    <w:abstractNumId w:val="275748"/>
  </w:num>
  <w:num w:numId="2">
    <w:abstractNumId w:val="275749"/>
  </w:num>
  <w:num w:numId="3">
    <w:abstractNumId w:val="275750"/>
  </w:num>
  <w:num w:numId="4">
    <w:abstractNumId w:val="275751"/>
  </w:num>
  <w:num w:numId="5">
    <w:abstractNumId w:val="275752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numbering.xml" Type="http://schemas.openxmlformats.org/officeDocument/2006/relationships/numbering"/><Relationship Id="rId5" Target="header1.xml" Type="http://schemas.openxmlformats.org/officeDocument/2006/relationships/header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2026-01-26T13:29:24Z</dcterms:created>
  <dc:creator>Apache POI</dc:creator>
</cp:coreProperties>
</file>