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filepath包详解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你希望我详细且全面地讲解 Go 语言中 </w:t>
      </w:r>
      <w:r>
        <w:rPr>
          <w:rFonts w:eastAsia="Consolas" w:ascii="Consolas" w:cs="Consolas" w:hAnsi="Consolas"/>
          <w:sz w:val="22"/>
          <w:shd w:fill="EFF0F1"/>
        </w:rPr>
        <w:t>path/filepath</w:t>
      </w:r>
      <w:r>
        <w:rPr>
          <w:rFonts w:eastAsia="等线" w:ascii="Arial" w:cs="Arial" w:hAnsi="Arial"/>
          <w:sz w:val="22"/>
        </w:rPr>
        <w:t xml:space="preserve"> 包的功能、核心特性，并逐一列举其所有方法的用法和作用，这是学习 Go 系统级路径处理的核心需求。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0" w:id="0"/>
      <w:r>
        <w:rPr>
          <w:rFonts w:eastAsia="等线" w:ascii="Arial" w:cs="Arial" w:hAnsi="Arial"/>
          <w:b w:val="true"/>
          <w:sz w:val="30"/>
        </w:rPr>
        <w:t>一、filepath 包核心概述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path/filepath</w:t>
      </w:r>
      <w:r>
        <w:rPr>
          <w:rFonts w:eastAsia="等线" w:ascii="Arial" w:cs="Arial" w:hAnsi="Arial"/>
          <w:sz w:val="22"/>
        </w:rPr>
        <w:t xml:space="preserve"> 是 Go 标准库中处理</w:t>
      </w:r>
      <w:r>
        <w:rPr>
          <w:rFonts w:eastAsia="等线" w:ascii="Arial" w:cs="Arial" w:hAnsi="Arial"/>
          <w:b w:val="true"/>
          <w:sz w:val="22"/>
        </w:rPr>
        <w:t>操作系统原生路径</w:t>
      </w:r>
      <w:r>
        <w:rPr>
          <w:rFonts w:eastAsia="等线" w:ascii="Arial" w:cs="Arial" w:hAnsi="Arial"/>
          <w:sz w:val="22"/>
        </w:rPr>
        <w:t xml:space="preserve">的核心包，它是 </w:t>
      </w:r>
      <w:r>
        <w:rPr>
          <w:rFonts w:eastAsia="Consolas" w:ascii="Consolas" w:cs="Consolas" w:hAnsi="Consolas"/>
          <w:sz w:val="22"/>
          <w:shd w:fill="EFF0F1"/>
        </w:rPr>
        <w:t>path</w:t>
      </w:r>
      <w:r>
        <w:rPr>
          <w:rFonts w:eastAsia="等线" w:ascii="Arial" w:cs="Arial" w:hAnsi="Arial"/>
          <w:sz w:val="22"/>
        </w:rPr>
        <w:t xml:space="preserve"> 包的超集：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自动适配不同操作系统的路径分隔符（Windows 用 </w:t>
      </w:r>
      <w:r>
        <w:rPr>
          <w:rFonts w:eastAsia="Consolas" w:ascii="Consolas" w:cs="Consolas" w:hAnsi="Consolas"/>
          <w:sz w:val="22"/>
          <w:shd w:fill="EFF0F1"/>
        </w:rPr>
        <w:t>\</w:t>
      </w:r>
      <w:r>
        <w:rPr>
          <w:rFonts w:eastAsia="等线" w:ascii="Arial" w:cs="Arial" w:hAnsi="Arial"/>
          <w:sz w:val="22"/>
        </w:rPr>
        <w:t xml:space="preserve">，Unix/Linux/macOS 用 </w:t>
      </w:r>
      <w:r>
        <w:rPr>
          <w:rFonts w:eastAsia="Consolas" w:ascii="Consolas" w:cs="Consolas" w:hAnsi="Consolas"/>
          <w:sz w:val="22"/>
          <w:shd w:fill="EFF0F1"/>
        </w:rPr>
        <w:t>/</w:t>
      </w:r>
      <w:r>
        <w:rPr>
          <w:rFonts w:eastAsia="等线" w:ascii="Arial" w:cs="Arial" w:hAnsi="Arial"/>
          <w:sz w:val="22"/>
        </w:rPr>
        <w:t>）；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包含 </w:t>
      </w:r>
      <w:r>
        <w:rPr>
          <w:rFonts w:eastAsia="Consolas" w:ascii="Consolas" w:cs="Consolas" w:hAnsi="Consolas"/>
          <w:sz w:val="22"/>
          <w:shd w:fill="EFF0F1"/>
        </w:rPr>
        <w:t>path</w:t>
      </w:r>
      <w:r>
        <w:rPr>
          <w:rFonts w:eastAsia="等线" w:ascii="Arial" w:cs="Arial" w:hAnsi="Arial"/>
          <w:sz w:val="22"/>
        </w:rPr>
        <w:t xml:space="preserve"> 包的所有功能，还扩展了路径匹配、递归遍历、符号链接处理等系统级路径能力；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是处理本地文件系统路径的首选包（替代纯 </w:t>
      </w:r>
      <w:r>
        <w:rPr>
          <w:rFonts w:eastAsia="Consolas" w:ascii="Consolas" w:cs="Consolas" w:hAnsi="Consolas"/>
          <w:sz w:val="22"/>
          <w:shd w:fill="EFF0F1"/>
        </w:rPr>
        <w:t>path</w:t>
      </w:r>
      <w:r>
        <w:rPr>
          <w:rFonts w:eastAsia="等线" w:ascii="Arial" w:cs="Arial" w:hAnsi="Arial"/>
          <w:sz w:val="22"/>
        </w:rPr>
        <w:t xml:space="preserve"> 包）。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二、filepath 包核心方法详解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以下按功能分类讲解 </w:t>
      </w:r>
      <w:r>
        <w:rPr>
          <w:rFonts w:eastAsia="Consolas" w:ascii="Consolas" w:cs="Consolas" w:hAnsi="Consolas"/>
          <w:sz w:val="22"/>
          <w:shd w:fill="EFF0F1"/>
        </w:rPr>
        <w:t>filepath</w:t>
      </w:r>
      <w:r>
        <w:rPr>
          <w:rFonts w:eastAsia="等线" w:ascii="Arial" w:cs="Arial" w:hAnsi="Arial"/>
          <w:sz w:val="22"/>
        </w:rPr>
        <w:t xml:space="preserve"> 包的所有公开方法，每个方法包含</w:t>
      </w:r>
      <w:r>
        <w:rPr>
          <w:rFonts w:eastAsia="等线" w:ascii="Arial" w:cs="Arial" w:hAnsi="Arial"/>
          <w:b w:val="true"/>
          <w:sz w:val="22"/>
        </w:rPr>
        <w:t>功能说明</w:t>
      </w:r>
      <w:r>
        <w:rPr>
          <w:rFonts w:eastAsia="等线" w:ascii="Arial" w:cs="Arial" w:hAnsi="Arial"/>
          <w:sz w:val="22"/>
        </w:rPr>
        <w:t>、</w:t>
      </w: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、</w:t>
      </w:r>
      <w:r>
        <w:rPr>
          <w:rFonts w:eastAsia="等线" w:ascii="Arial" w:cs="Arial" w:hAnsi="Arial"/>
          <w:b w:val="true"/>
          <w:sz w:val="22"/>
        </w:rPr>
        <w:t>代码示例</w:t>
      </w:r>
      <w:r>
        <w:rPr>
          <w:rFonts w:eastAsia="等线" w:ascii="Arial" w:cs="Arial" w:hAnsi="Arial"/>
          <w:sz w:val="22"/>
        </w:rPr>
        <w:t>和</w:t>
      </w:r>
      <w:r>
        <w:rPr>
          <w:rFonts w:eastAsia="等线" w:ascii="Arial" w:cs="Arial" w:hAnsi="Arial"/>
          <w:b w:val="true"/>
          <w:sz w:val="22"/>
        </w:rPr>
        <w:t>输出结果</w:t>
      </w:r>
      <w:r>
        <w:rPr>
          <w:rFonts w:eastAsia="等线" w:ascii="Arial" w:cs="Arial" w:hAnsi="Arial"/>
          <w:sz w:val="22"/>
        </w:rPr>
        <w:t>（示例默认基于 Unix 系统，Windows 下会自动适配分隔符）。</w:t>
      </w:r>
    </w:p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2" w:id="2"/>
      <w:r>
        <w:rPr>
          <w:rFonts w:eastAsia="等线" w:ascii="Arial" w:cs="Arial" w:hAnsi="Arial"/>
          <w:b w:val="true"/>
          <w:sz w:val="28"/>
        </w:rPr>
        <w:t xml:space="preserve">1. 兼容 </w:t>
      </w:r>
      <w:r>
        <w:rPr>
          <w:rFonts w:eastAsia="Consolas" w:ascii="Consolas" w:cs="Consolas" w:hAnsi="Consolas"/>
          <w:b w:val="true"/>
          <w:sz w:val="28"/>
          <w:shd w:fill="EFF0F1"/>
        </w:rPr>
        <w:t>path</w:t>
      </w:r>
      <w:r>
        <w:rPr>
          <w:rFonts w:eastAsia="等线" w:ascii="Arial" w:cs="Arial" w:hAnsi="Arial"/>
          <w:b w:val="true"/>
          <w:sz w:val="28"/>
        </w:rPr>
        <w:t xml:space="preserve"> 包的基础方法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这部分方法与 </w:t>
      </w:r>
      <w:r>
        <w:rPr>
          <w:rFonts w:eastAsia="Consolas" w:ascii="Consolas" w:cs="Consolas" w:hAnsi="Consolas"/>
          <w:sz w:val="22"/>
          <w:shd w:fill="EFF0F1"/>
        </w:rPr>
        <w:t>path</w:t>
      </w:r>
      <w:r>
        <w:rPr>
          <w:rFonts w:eastAsia="等线" w:ascii="Arial" w:cs="Arial" w:hAnsi="Arial"/>
          <w:sz w:val="22"/>
        </w:rPr>
        <w:t xml:space="preserve"> 包同名，但会适配系统分隔符，用法完全一致，仅补充关键差异说明：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2760"/>
        <w:gridCol w:w="2760"/>
        <w:gridCol w:w="2760"/>
      </w:tblGrid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方法名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功能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核心差异（对比 path 包）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Join(elem ...string) string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拼接路径，自动清理冗余分隔符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适配系统分隔符（如 Windows 拼接为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a\b\c</w:t>
            </w:r>
            <w:r>
              <w:rPr>
                <w:rFonts w:eastAsia="等线" w:ascii="Arial" w:cs="Arial" w:hAnsi="Arial"/>
                <w:sz w:val="22"/>
              </w:rPr>
              <w:t>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Clean(path string) string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清理路径（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.</w:t>
            </w:r>
            <w:r>
              <w:rPr>
                <w:rFonts w:eastAsia="等线" w:ascii="Arial" w:cs="Arial" w:hAnsi="Arial"/>
                <w:sz w:val="22"/>
              </w:rPr>
              <w:t xml:space="preserve">,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..</w:t>
            </w:r>
            <w:r>
              <w:rPr>
                <w:rFonts w:eastAsia="等线" w:ascii="Arial" w:cs="Arial" w:hAnsi="Arial"/>
                <w:sz w:val="22"/>
              </w:rPr>
              <w:t>, 冗余分隔符）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识别系统分隔符，处理 Windows 盘符（如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C:\a..\b</w:t>
            </w:r>
            <w:r>
              <w:rPr>
                <w:rFonts w:eastAsia="等线" w:ascii="Arial" w:cs="Arial" w:hAnsi="Arial"/>
                <w:sz w:val="22"/>
              </w:rPr>
              <w:t xml:space="preserve"> →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C:\b</w:t>
            </w:r>
            <w:r>
              <w:rPr>
                <w:rFonts w:eastAsia="等线" w:ascii="Arial" w:cs="Arial" w:hAnsi="Arial"/>
                <w:sz w:val="22"/>
              </w:rPr>
              <w:t>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Split(path string) (dir, file string)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拆分目录和文件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按系统分隔符拆分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Dir(path string) string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提取目录部分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适配系统分隔符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Base(path string) string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提取最后一个路径元素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适配系统分隔符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Ext(path string) string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提取文件扩展名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逻辑与 path 一致，仅适配分隔符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IsAbs(path string) bool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判断是否为绝对路径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 xml:space="preserve">适配系统规则（如 Windows </w:t>
            </w:r>
            <w:r>
              <w:rPr>
                <w:rFonts w:eastAsia="Consolas" w:ascii="Consolas" w:cs="Consolas" w:hAnsi="Consolas"/>
                <w:sz w:val="22"/>
                <w:shd w:fill="EFF0F1"/>
              </w:rPr>
              <w:t>C:\a</w:t>
            </w:r>
            <w:r>
              <w:rPr>
                <w:rFonts w:eastAsia="等线" w:ascii="Arial" w:cs="Arial" w:hAnsi="Arial"/>
                <w:sz w:val="22"/>
              </w:rPr>
              <w:t xml:space="preserve"> 算绝对路径）</w:t>
            </w:r>
          </w:p>
        </w:tc>
      </w:tr>
      <w:tr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Consolas" w:ascii="Consolas" w:cs="Consolas" w:hAnsi="Consolas"/>
                <w:sz w:val="22"/>
                <w:shd w:fill="EFF0F1"/>
              </w:rPr>
              <w:t>Rel(base, targ string) (string, error)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计算相对路径</w:t>
            </w:r>
          </w:p>
        </w:tc>
        <w:tc>
          <w:tcPr>
            <w:tcW w:w="27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适配系统分隔符和绝对路径规则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示例（以 Join/IsAbs 为例）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package main</w:t>
              <w:br/>
              <w:br/>
              <w:t>import (</w:t>
              <w:br/>
              <w:t xml:space="preserve"> "fmt"</w:t>
              <w:br/>
              <w:t xml:space="preserve"> "path/filepath"</w:t>
              <w:br/>
              <w:t>)</w:t>
              <w:br/>
              <w:br/>
              <w:t>func main() {</w:t>
              <w:br/>
              <w:t xml:space="preserve"> // Unix 输出: /a/b/c；Windows 输出: \a\b\c</w:t>
              <w:br/>
              <w:t xml:space="preserve"> fmt.Println(filepath.Join("/a", "b", "c"))</w:t>
              <w:br/>
              <w:t xml:space="preserve"> </w:t>
              <w:br/>
              <w:t xml:space="preserve"> // Unix: true；Windows: true（C:\ 是绝对路径）</w:t>
              <w:br/>
              <w:t xml:space="preserve"> fmt.Println(filepath.IsAbs("/a/b"))       // Unix</w:t>
              <w:br/>
              <w:t xml:space="preserve"> fmt.Println(filepath.IsAbs(`C:\Windows`)) // Windows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4"/>
        <w:spacing w:before="260" w:after="120" w:line="288" w:lineRule="auto"/>
        <w:ind w:left="0"/>
        <w:jc w:val="left"/>
        <w:outlineLvl w:val="3"/>
      </w:pPr>
      <w:bookmarkStart w:name="heading_3" w:id="3"/>
      <w:r>
        <w:rPr>
          <w:rFonts w:eastAsia="等线" w:ascii="Arial" w:cs="Arial" w:hAnsi="Arial"/>
          <w:b w:val="true"/>
          <w:sz w:val="28"/>
        </w:rPr>
        <w:t>2. filepath 独有的核心扩展方法</w:t>
      </w:r>
      <w:bookmarkEnd w:id="3"/>
    </w:p>
    <w:p>
      <w:pPr>
        <w:pStyle w:val="5"/>
        <w:spacing w:before="240" w:after="120" w:line="288" w:lineRule="auto"/>
        <w:ind w:left="0"/>
        <w:jc w:val="left"/>
        <w:outlineLvl w:val="4"/>
      </w:pPr>
      <w:bookmarkStart w:name="heading_4" w:id="4"/>
      <w:r>
        <w:rPr>
          <w:rFonts w:eastAsia="等线" w:ascii="Arial" w:cs="Arial" w:hAnsi="Arial"/>
          <w:b w:val="true"/>
          <w:sz w:val="24"/>
        </w:rPr>
        <w:t>(1) 路径匹配：Match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 xml:space="preserve">：判断路径是否匹配指定的通配符模式（支持 </w:t>
      </w:r>
      <w:r>
        <w:rPr>
          <w:rFonts w:eastAsia="Consolas" w:ascii="Consolas" w:cs="Consolas" w:hAnsi="Consolas"/>
          <w:sz w:val="22"/>
          <w:shd w:fill="EFF0F1"/>
        </w:rPr>
        <w:t>*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?</w:t>
      </w:r>
      <w:r>
        <w:rPr>
          <w:rFonts w:eastAsia="等线" w:ascii="Arial" w:cs="Arial" w:hAnsi="Arial"/>
          <w:sz w:val="22"/>
        </w:rPr>
        <w:t>、</w:t>
      </w:r>
      <w:r>
        <w:rPr>
          <w:rFonts w:eastAsia="Consolas" w:ascii="Consolas" w:cs="Consolas" w:hAnsi="Consolas"/>
          <w:sz w:val="22"/>
          <w:shd w:fill="EFF0F1"/>
        </w:rPr>
        <w:t>[]</w:t>
      </w:r>
      <w:r>
        <w:rPr>
          <w:rFonts w:eastAsia="等线" w:ascii="Arial" w:cs="Arial" w:hAnsi="Arial"/>
          <w:sz w:val="22"/>
        </w:rPr>
        <w:t xml:space="preserve"> 等通配符），常用于文件筛选。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Match(pattern, name string) (matched bool, err error)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通配符规则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*</w:t>
      </w:r>
      <w:r>
        <w:rPr>
          <w:rFonts w:eastAsia="等线" w:ascii="Arial" w:cs="Arial" w:hAnsi="Arial"/>
          <w:sz w:val="22"/>
        </w:rPr>
        <w:t>：匹配任意长度的任意字符（不含路径分隔符）；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?</w:t>
      </w:r>
      <w:r>
        <w:rPr>
          <w:rFonts w:eastAsia="等线" w:ascii="Arial" w:cs="Arial" w:hAnsi="Arial"/>
          <w:sz w:val="22"/>
        </w:rPr>
        <w:t>：匹配单个任意字符；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[abc]</w:t>
      </w:r>
      <w:r>
        <w:rPr>
          <w:rFonts w:eastAsia="等线" w:ascii="Arial" w:cs="Arial" w:hAnsi="Arial"/>
          <w:sz w:val="22"/>
        </w:rPr>
        <w:t xml:space="preserve">：匹配 </w:t>
      </w:r>
      <w:r>
        <w:rPr>
          <w:rFonts w:eastAsia="Consolas" w:ascii="Consolas" w:cs="Consolas" w:hAnsi="Consolas"/>
          <w:sz w:val="22"/>
          <w:shd w:fill="EFF0F1"/>
        </w:rPr>
        <w:t>a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b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c</w:t>
      </w:r>
      <w:r>
        <w:rPr>
          <w:rFonts w:eastAsia="等线" w:ascii="Arial" w:cs="Arial" w:hAnsi="Arial"/>
          <w:sz w:val="22"/>
        </w:rPr>
        <w:t xml:space="preserve"> 中的一个字符；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[a-z]</w:t>
      </w:r>
      <w:r>
        <w:rPr>
          <w:rFonts w:eastAsia="等线" w:ascii="Arial" w:cs="Arial" w:hAnsi="Arial"/>
          <w:sz w:val="22"/>
        </w:rPr>
        <w:t>：匹配小写字母范围内的一个字符；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\</w:t>
      </w:r>
      <w:r>
        <w:rPr>
          <w:rFonts w:eastAsia="等线" w:ascii="Arial" w:cs="Arial" w:hAnsi="Arial"/>
          <w:sz w:val="22"/>
        </w:rPr>
        <w:t xml:space="preserve">：转义特殊字符（如 </w:t>
      </w:r>
      <w:r>
        <w:rPr>
          <w:rFonts w:eastAsia="Consolas" w:ascii="Consolas" w:cs="Consolas" w:hAnsi="Consolas"/>
          <w:sz w:val="22"/>
          <w:shd w:fill="EFF0F1"/>
        </w:rPr>
        <w:t>*</w:t>
      </w:r>
      <w:r>
        <w:rPr>
          <w:rFonts w:eastAsia="等线" w:ascii="Arial" w:cs="Arial" w:hAnsi="Arial"/>
          <w:sz w:val="22"/>
        </w:rPr>
        <w:t xml:space="preserve"> 匹配字面量 </w:t>
      </w:r>
      <w:r>
        <w:rPr>
          <w:rFonts w:eastAsia="Consolas" w:ascii="Consolas" w:cs="Consolas" w:hAnsi="Consolas"/>
          <w:sz w:val="22"/>
          <w:shd w:fill="EFF0F1"/>
        </w:rPr>
        <w:t>*</w:t>
      </w:r>
      <w:r>
        <w:rPr>
          <w:rFonts w:eastAsia="等线" w:ascii="Arial" w:cs="Arial" w:hAnsi="Arial"/>
          <w:sz w:val="22"/>
        </w:rPr>
        <w:t>）。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匹配 .txt 结尾的文件</w:t>
              <w:br/>
              <w:t xml:space="preserve"> matched1, _ := filepath.Match("*.txt", "test.txt")</w:t>
              <w:br/>
              <w:t xml:space="preserve"> fmt.Println(matched1) // 输出: true</w:t>
              <w:br/>
              <w:br/>
              <w:t xml:space="preserve"> // 匹配单个字符替换</w:t>
              <w:br/>
              <w:t xml:space="preserve"> matched2, _ := filepath.Match("t?st.txt", "test.txt")</w:t>
              <w:br/>
              <w:t xml:space="preserve"> fmt.Println(matched2) // 输出: true</w:t>
              <w:br/>
              <w:br/>
              <w:t xml:space="preserve"> // 匹配字符范围</w:t>
              <w:br/>
              <w:t xml:space="preserve"> matched3, _ := filepath.Match("test[0-9].txt", "test5.txt")</w:t>
              <w:br/>
              <w:t xml:space="preserve"> fmt.Println(matched3) // 输出: true</w:t>
              <w:br/>
              <w:br/>
              <w:t xml:space="preserve"> // 不匹配</w:t>
              <w:br/>
              <w:t xml:space="preserve"> matched4, _ := filepath.Match("*.txt", "test.jpg")</w:t>
              <w:br/>
              <w:t xml:space="preserve"> fmt.Println(matched4) // 输出: false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5"/>
        <w:spacing w:before="240" w:after="120" w:line="288" w:lineRule="auto"/>
        <w:ind w:left="0"/>
        <w:jc w:val="left"/>
        <w:outlineLvl w:val="4"/>
      </w:pPr>
      <w:bookmarkStart w:name="heading_5" w:id="5"/>
      <w:r>
        <w:rPr>
          <w:rFonts w:eastAsia="等线" w:ascii="Arial" w:cs="Arial" w:hAnsi="Arial"/>
          <w:b w:val="true"/>
          <w:sz w:val="24"/>
        </w:rPr>
        <w:t>(2) 递归路径匹配：Glob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 xml:space="preserve">：查找所有匹配指定通配符模式的文件/目录路径，返回路径列表（底层调用 </w:t>
      </w:r>
      <w:r>
        <w:rPr>
          <w:rFonts w:eastAsia="Consolas" w:ascii="Consolas" w:cs="Consolas" w:hAnsi="Consolas"/>
          <w:sz w:val="22"/>
          <w:shd w:fill="EFF0F1"/>
        </w:rPr>
        <w:t>Match</w:t>
      </w:r>
      <w:r>
        <w:rPr>
          <w:rFonts w:eastAsia="等线" w:ascii="Arial" w:cs="Arial" w:hAnsi="Arial"/>
          <w:sz w:val="22"/>
        </w:rPr>
        <w:t xml:space="preserve"> + 遍历目录）。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Glob(pattern string) (matches []string, err error)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查找当前目录下所有 .go 文件（需确保本地有对应文件）</w:t>
              <w:br/>
              <w:t xml:space="preserve"> files, err := filepath.Glob("*.go")</w:t>
              <w:br/>
              <w:t xml:space="preserve"> if err != nil {</w:t>
              <w:br/>
              <w:t xml:space="preserve"> fmt.Println("错误:", err)</w:t>
              <w:br/>
              <w:t xml:space="preserve"> return</w:t>
              <w:br/>
              <w:t xml:space="preserve"> }</w:t>
              <w:br/>
              <w:t xml:space="preserve"> fmt.Println("匹配的 .go 文件:", files) // 输出: [main.go utils.go ...]</w:t>
              <w:br/>
              <w:br/>
              <w:t xml:space="preserve"> // 查找子目录下的所有 .txt 文件（** 匹配任意层级目录）</w:t>
              <w:br/>
              <w:t xml:space="preserve"> txtFiles, _ := filepath.Glob("**/*.txt")</w:t>
              <w:br/>
              <w:t xml:space="preserve"> fmt.Println("所有 .txt 文件:", txtFiles)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5"/>
        <w:spacing w:before="240" w:after="120" w:line="288" w:lineRule="auto"/>
        <w:ind w:left="0"/>
        <w:jc w:val="left"/>
        <w:outlineLvl w:val="4"/>
      </w:pPr>
      <w:bookmarkStart w:name="heading_6" w:id="6"/>
      <w:r>
        <w:rPr>
          <w:rFonts w:eastAsia="等线" w:ascii="Arial" w:cs="Arial" w:hAnsi="Arial"/>
          <w:b w:val="true"/>
          <w:sz w:val="24"/>
        </w:rPr>
        <w:t>(3) 符号链接解析：EvalSymlinks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>：解析路径中的符号链接（软链接），返回其指向的真实路径（绝对路径）。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EvalSymlinks(path string) (string, error)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假设 /tmp/link 是指向 /tmp/real.txt 的软链接</w:t>
              <w:br/>
              <w:t xml:space="preserve"> realPath, err := filepath.EvalSymlinks("/tmp/link")</w:t>
              <w:br/>
              <w:t xml:space="preserve"> if err != nil {</w:t>
              <w:br/>
              <w:t xml:space="preserve"> fmt.Println("错误:", err)</w:t>
              <w:br/>
              <w:t xml:space="preserve"> return</w:t>
              <w:br/>
              <w:t xml:space="preserve"> }</w:t>
              <w:br/>
              <w:t xml:space="preserve"> fmt.Println("真实路径:", realPath) // 输出: /tmp/real.txt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5"/>
        <w:spacing w:before="240" w:after="120" w:line="288" w:lineRule="auto"/>
        <w:ind w:left="0"/>
        <w:jc w:val="left"/>
        <w:outlineLvl w:val="4"/>
      </w:pPr>
      <w:bookmarkStart w:name="heading_7" w:id="7"/>
      <w:r>
        <w:rPr>
          <w:rFonts w:eastAsia="等线" w:ascii="Arial" w:cs="Arial" w:hAnsi="Arial"/>
          <w:b w:val="true"/>
          <w:sz w:val="24"/>
        </w:rPr>
        <w:t>(4) 绝对路径转换：Abs</w:t>
      </w:r>
      <w:bookmarkEnd w:id="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>：将相对路径转换为绝对路径（结合当前工作目录），失败时返回错误。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Abs(path string) (string, error)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将相对路径转为绝对路径</w:t>
              <w:br/>
              <w:t xml:space="preserve"> absPath, err := filepath.Abs("./test.txt")</w:t>
              <w:br/>
              <w:t xml:space="preserve"> if err != nil {</w:t>
              <w:br/>
              <w:t xml:space="preserve"> fmt.Println("错误:", err)</w:t>
              <w:br/>
              <w:t xml:space="preserve"> return</w:t>
              <w:br/>
              <w:t xml:space="preserve"> }</w:t>
              <w:br/>
              <w:t xml:space="preserve"> fmt.Println("绝对路径:", absPath) // 输出: /home/user/project/test.txt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5"/>
        <w:spacing w:before="240" w:after="120" w:line="288" w:lineRule="auto"/>
        <w:ind w:left="0"/>
        <w:jc w:val="left"/>
        <w:outlineLvl w:val="4"/>
      </w:pPr>
      <w:bookmarkStart w:name="heading_8" w:id="8"/>
      <w:r>
        <w:rPr>
          <w:rFonts w:eastAsia="等线" w:ascii="Arial" w:cs="Arial" w:hAnsi="Arial"/>
          <w:b w:val="true"/>
          <w:sz w:val="24"/>
        </w:rPr>
        <w:t>(5) 路径归一化：FromSlash/ToSlash</w:t>
      </w:r>
      <w:bookmarkEnd w:id="8"/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FromSlash</w:t>
      </w:r>
      <w:r>
        <w:rPr>
          <w:rFonts w:eastAsia="等线" w:ascii="Arial" w:cs="Arial" w:hAnsi="Arial"/>
          <w:sz w:val="22"/>
        </w:rPr>
        <w:t xml:space="preserve">：将 </w:t>
      </w:r>
      <w:r>
        <w:rPr>
          <w:rFonts w:eastAsia="Consolas" w:ascii="Consolas" w:cs="Consolas" w:hAnsi="Consolas"/>
          <w:sz w:val="22"/>
          <w:shd w:fill="EFF0F1"/>
        </w:rPr>
        <w:t>/</w:t>
      </w:r>
      <w:r>
        <w:rPr>
          <w:rFonts w:eastAsia="等线" w:ascii="Arial" w:cs="Arial" w:hAnsi="Arial"/>
          <w:sz w:val="22"/>
        </w:rPr>
        <w:t xml:space="preserve"> 分隔的路径转换为系统原生分隔符（如 Windows 转 </w:t>
      </w:r>
      <w:r>
        <w:rPr>
          <w:rFonts w:eastAsia="Consolas" w:ascii="Consolas" w:cs="Consolas" w:hAnsi="Consolas"/>
          <w:sz w:val="22"/>
          <w:shd w:fill="EFF0F1"/>
        </w:rPr>
        <w:t>\</w:t>
      </w:r>
      <w:r>
        <w:rPr>
          <w:rFonts w:eastAsia="等线" w:ascii="Arial" w:cs="Arial" w:hAnsi="Arial"/>
          <w:sz w:val="22"/>
        </w:rPr>
        <w:t>）；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ToSlash</w:t>
      </w:r>
      <w:r>
        <w:rPr>
          <w:rFonts w:eastAsia="等线" w:ascii="Arial" w:cs="Arial" w:hAnsi="Arial"/>
          <w:sz w:val="22"/>
        </w:rPr>
        <w:t xml:space="preserve">：将系统原生分隔符转换为 </w:t>
      </w:r>
      <w:r>
        <w:rPr>
          <w:rFonts w:eastAsia="Consolas" w:ascii="Consolas" w:cs="Consolas" w:hAnsi="Consolas"/>
          <w:sz w:val="22"/>
          <w:shd w:fill="EFF0F1"/>
        </w:rPr>
        <w:t>/</w:t>
      </w:r>
      <w:r>
        <w:rPr>
          <w:rFonts w:eastAsia="等线" w:ascii="Arial" w:cs="Arial" w:hAnsi="Arial"/>
          <w:sz w:val="22"/>
        </w:rPr>
        <w:t>（便于跨平台统一处理）。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FromSlash(path string) string</w:t>
              <w:br/>
            </w:r>
            <w:r>
              <w:rPr>
                <w:rFonts w:eastAsia="Consolas" w:ascii="Consolas" w:cs="Consolas" w:hAnsi="Consolas"/>
                <w:sz w:val="22"/>
              </w:rPr>
              <w:t>func ToSlash(path string) string</w:t>
            </w:r>
          </w:p>
        </w:tc>
      </w:tr>
    </w:tbl>
    <w:p/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Unix: /a/b/c → /a/b/c；Windows: /a/b/c → \a\b\c</w:t>
              <w:br/>
              <w:t xml:space="preserve"> fmt.Println(filepath.FromSlash("/a/b/c"))</w:t>
              <w:br/>
              <w:br/>
              <w:t xml:space="preserve"> // Unix: /a/b/c → /a/b/c；Windows: C:\a\b → C:/a/b</w:t>
              <w:br/>
              <w:t xml:space="preserve"> fmt.Println(filepath.ToSlash(`C:\a\b`))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5"/>
        <w:spacing w:before="240" w:after="120" w:line="288" w:lineRule="auto"/>
        <w:ind w:left="0"/>
        <w:jc w:val="left"/>
        <w:outlineLvl w:val="4"/>
      </w:pPr>
      <w:bookmarkStart w:name="heading_9" w:id="9"/>
      <w:r>
        <w:rPr>
          <w:rFonts w:eastAsia="等线" w:ascii="Arial" w:cs="Arial" w:hAnsi="Arial"/>
          <w:b w:val="true"/>
          <w:sz w:val="24"/>
        </w:rPr>
        <w:t>(6) 卷名提取：VolumeName</w:t>
      </w:r>
      <w:bookmarkEnd w:id="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 xml:space="preserve">：提取路径中的“卷名”（仅对 Windows 有效，Unix 下返回空），如 </w:t>
      </w:r>
      <w:r>
        <w:rPr>
          <w:rFonts w:eastAsia="Consolas" w:ascii="Consolas" w:cs="Consolas" w:hAnsi="Consolas"/>
          <w:sz w:val="22"/>
          <w:shd w:fill="EFF0F1"/>
        </w:rPr>
        <w:t>C:\a\b</w:t>
      </w:r>
      <w:r>
        <w:rPr>
          <w:rFonts w:eastAsia="等线" w:ascii="Arial" w:cs="Arial" w:hAnsi="Arial"/>
          <w:sz w:val="22"/>
        </w:rPr>
        <w:t xml:space="preserve"> 的卷名是 </w:t>
      </w:r>
      <w:r>
        <w:rPr>
          <w:rFonts w:eastAsia="Consolas" w:ascii="Consolas" w:cs="Consolas" w:hAnsi="Consolas"/>
          <w:sz w:val="22"/>
          <w:shd w:fill="EFF0F1"/>
        </w:rPr>
        <w:t>C: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VolumeName(path string) string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Unix: 空；Windows: C:</w:t>
              <w:br/>
              <w:t xml:space="preserve"> fmt.Println(filepath.VolumeName(`C:\Windows\System32`))</w:t>
              <w:br/>
              <w:t xml:space="preserve"> </w:t>
              <w:br/>
              <w:t xml:space="preserve"> // Unix/Windows 均为空</w:t>
              <w:br/>
              <w:t xml:space="preserve"> fmt.Println(filepath.VolumeName("/usr/local"))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5"/>
        <w:spacing w:before="240" w:after="120" w:line="288" w:lineRule="auto"/>
        <w:ind w:left="0"/>
        <w:jc w:val="left"/>
        <w:outlineLvl w:val="4"/>
      </w:pPr>
      <w:bookmarkStart w:name="heading_10" w:id="10"/>
      <w:r>
        <w:rPr>
          <w:rFonts w:eastAsia="等线" w:ascii="Arial" w:cs="Arial" w:hAnsi="Arial"/>
          <w:b w:val="true"/>
          <w:sz w:val="24"/>
        </w:rPr>
        <w:t>(7) 遍历目录：Walk/WalkDir</w:t>
      </w:r>
      <w:bookmarkEnd w:id="1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两者均用于递归遍历目录树，</w:t>
      </w:r>
      <w:r>
        <w:rPr>
          <w:rFonts w:eastAsia="Consolas" w:ascii="Consolas" w:cs="Consolas" w:hAnsi="Consolas"/>
          <w:sz w:val="22"/>
          <w:shd w:fill="EFF0F1"/>
        </w:rPr>
        <w:t>WalkDir</w:t>
      </w:r>
      <w:r>
        <w:rPr>
          <w:rFonts w:eastAsia="等线" w:ascii="Arial" w:cs="Arial" w:hAnsi="Arial"/>
          <w:sz w:val="22"/>
        </w:rPr>
        <w:t xml:space="preserve"> 是 Go 1.16+ 新增的更高效版本（减少内存分配）。</w:t>
      </w:r>
    </w:p>
    <w:p>
      <w:pPr>
        <w:pStyle w:val="6"/>
        <w:spacing w:before="240" w:after="120" w:line="288" w:lineRule="auto"/>
        <w:ind w:left="0"/>
        <w:jc w:val="left"/>
        <w:outlineLvl w:val="5"/>
      </w:pPr>
      <w:bookmarkStart w:name="heading_11" w:id="11"/>
      <w:r>
        <w:rPr>
          <w:rFonts w:eastAsia="等线" w:ascii="Arial" w:cs="Arial" w:hAnsi="Arial"/>
          <w:b w:val="true"/>
          <w:sz w:val="24"/>
        </w:rPr>
        <w:t>① Walk</w:t>
      </w:r>
      <w:bookmarkEnd w:id="1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>：递归遍历指定目录下的所有文件/目录，对每个路径执行自定义回调函数。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Walk(root string, walkFn WalkFunc) error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回调函数类型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type WalkFunc func(path string, info os.FileInfo, err error) error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遍历 ./test 目录下的所有文件</w:t>
              <w:br/>
              <w:t xml:space="preserve"> err := filepath.Walk("./test", func(path string, info os.FileInfo, err error) error {</w:t>
              <w:br/>
              <w:t xml:space="preserve"> if err != nil {</w:t>
              <w:br/>
              <w:t xml:space="preserve"> return err</w:t>
              <w:br/>
              <w:t xml:space="preserve"> }</w:t>
              <w:br/>
              <w:t xml:space="preserve"> // 打印路径和文件类型</w:t>
              <w:br/>
              <w:t xml:space="preserve"> fmt.Printf("路径: %s | 类型: %s\n", path, func() string {</w:t>
              <w:br/>
              <w:t xml:space="preserve"> if info.IsDir() {</w:t>
              <w:br/>
              <w:t xml:space="preserve"> return "目录"</w:t>
              <w:br/>
              <w:t xml:space="preserve"> }</w:t>
              <w:br/>
              <w:t xml:space="preserve"> return "文件"</w:t>
              <w:br/>
              <w:t xml:space="preserve"> }())</w:t>
              <w:br/>
              <w:t xml:space="preserve"> return nil</w:t>
              <w:br/>
              <w:t xml:space="preserve"> })</w:t>
              <w:br/>
              <w:t xml:space="preserve"> if err != nil {</w:t>
              <w:br/>
              <w:t xml:space="preserve"> fmt.Println("遍历错误:", err)</w:t>
              <w:br/>
              <w:t xml:space="preserve">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6"/>
        <w:spacing w:before="240" w:after="120" w:line="288" w:lineRule="auto"/>
        <w:ind w:left="0"/>
        <w:jc w:val="left"/>
        <w:outlineLvl w:val="5"/>
      </w:pPr>
      <w:bookmarkStart w:name="heading_12" w:id="12"/>
      <w:r>
        <w:rPr>
          <w:rFonts w:eastAsia="等线" w:ascii="Arial" w:cs="Arial" w:hAnsi="Arial"/>
          <w:b w:val="true"/>
          <w:sz w:val="24"/>
        </w:rPr>
        <w:t>② WalkDir</w:t>
      </w:r>
      <w:bookmarkEnd w:id="1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</w:t>
      </w:r>
      <w:r>
        <w:rPr>
          <w:rFonts w:eastAsia="等线" w:ascii="Arial" w:cs="Arial" w:hAnsi="Arial"/>
          <w:sz w:val="22"/>
        </w:rPr>
        <w:t xml:space="preserve">：与 </w:t>
      </w:r>
      <w:r>
        <w:rPr>
          <w:rFonts w:eastAsia="Consolas" w:ascii="Consolas" w:cs="Consolas" w:hAnsi="Consolas"/>
          <w:sz w:val="22"/>
          <w:shd w:fill="EFF0F1"/>
        </w:rPr>
        <w:t>Walk</w:t>
      </w:r>
      <w:r>
        <w:rPr>
          <w:rFonts w:eastAsia="等线" w:ascii="Arial" w:cs="Arial" w:hAnsi="Arial"/>
          <w:sz w:val="22"/>
        </w:rPr>
        <w:t xml:space="preserve"> 功能一致，但回调函数接收 </w:t>
      </w:r>
      <w:r>
        <w:rPr>
          <w:rFonts w:eastAsia="Consolas" w:ascii="Consolas" w:cs="Consolas" w:hAnsi="Consolas"/>
          <w:sz w:val="22"/>
          <w:shd w:fill="EFF0F1"/>
        </w:rPr>
        <w:t>DirEntry</w:t>
      </w:r>
      <w:r>
        <w:rPr>
          <w:rFonts w:eastAsia="等线" w:ascii="Arial" w:cs="Arial" w:hAnsi="Arial"/>
          <w:sz w:val="22"/>
        </w:rPr>
        <w:t xml:space="preserve">（轻量级，无需提前加载完整 </w:t>
      </w:r>
      <w:r>
        <w:rPr>
          <w:rFonts w:eastAsia="Consolas" w:ascii="Consolas" w:cs="Consolas" w:hAnsi="Consolas"/>
          <w:sz w:val="22"/>
          <w:shd w:fill="EFF0F1"/>
        </w:rPr>
        <w:t>os.FileInfo</w:t>
      </w:r>
      <w:r>
        <w:rPr>
          <w:rFonts w:eastAsia="等线" w:ascii="Arial" w:cs="Arial" w:hAnsi="Arial"/>
          <w:sz w:val="22"/>
        </w:rPr>
        <w:t>），性能更优。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函数签名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func WalkDir(root string, fn WalkDirFunc) error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回调函数类型</w:t>
      </w:r>
      <w:r>
        <w:rPr>
          <w:rFonts w:eastAsia="等线" w:ascii="Arial" w:cs="Arial" w:hAnsi="Arial"/>
          <w:sz w:val="22"/>
        </w:rPr>
        <w:t>：</w:t>
      </w:r>
      <w:r>
        <w:rPr>
          <w:rFonts w:eastAsia="Consolas" w:ascii="Consolas" w:cs="Consolas" w:hAnsi="Consolas"/>
          <w:sz w:val="22"/>
          <w:shd w:fill="EFF0F1"/>
        </w:rPr>
        <w:t>type WalkDirFunc func(path string, d DirEntry, err error) error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8280"/>
      </w:tblGrid>
      <w:tr>
        <w:tc>
          <w:tcPr>
            <w:tcW w:w="8280" w:type="dxa"/>
            <w:shd w:color="auto" w:val="clear" w:fill="f5f6f7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jc w:val="left"/>
            </w:pPr>
            <w:r>
              <w:rPr>
                <w:rFonts w:eastAsia="Consolas" w:ascii="Consolas" w:cs="Consolas" w:hAnsi="Consolas"/>
                <w:color w:val="646a73"/>
                <w:sz w:val="22"/>
              </w:rPr>
              <w:t>Go</w:t>
              <w:br w:type="textWrapping"/>
            </w:r>
            <w:r>
              <w:rPr>
                <w:rFonts w:eastAsia="Consolas" w:ascii="Consolas" w:cs="Consolas" w:hAnsi="Consolas"/>
                <w:sz w:val="22"/>
              </w:rPr>
              <w:t>func main() {</w:t>
              <w:br/>
              <w:t xml:space="preserve"> // 高效遍历目录</w:t>
              <w:br/>
              <w:t xml:space="preserve"> err := filepath.WalkDir("./test", func(path string, d fs.DirEntry, err error) error {</w:t>
              <w:br/>
              <w:t xml:space="preserve"> if err != nil {</w:t>
              <w:br/>
              <w:t xml:space="preserve"> return err</w:t>
              <w:br/>
              <w:t xml:space="preserve"> }</w:t>
              <w:br/>
              <w:t xml:space="preserve"> fmt.Printf("路径: %s | 是否目录: %t\n", path, d.IsDir())</w:t>
              <w:br/>
              <w:t xml:space="preserve"> return nil</w:t>
              <w:br/>
              <w:t xml:space="preserve"> })</w:t>
              <w:br/>
              <w:t xml:space="preserve"> if err != nil {</w:t>
              <w:br/>
              <w:t xml:space="preserve"> fmt.Println("遍历错误:", err)</w:t>
              <w:br/>
              <w:t xml:space="preserve"> }</w:t>
              <w:br/>
            </w:r>
            <w:r>
              <w:rPr>
                <w:rFonts w:eastAsia="Consolas" w:ascii="Consolas" w:cs="Consolas" w:hAnsi="Consolas"/>
                <w:sz w:val="22"/>
              </w:rPr>
              <w:t>}</w:t>
            </w:r>
          </w:p>
        </w:tc>
      </w:tr>
    </w:tbl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3" w:id="13"/>
      <w:r>
        <w:rPr>
          <w:rFonts w:eastAsia="等线" w:ascii="Arial" w:cs="Arial" w:hAnsi="Arial"/>
          <w:b w:val="true"/>
          <w:sz w:val="30"/>
        </w:rPr>
        <w:t>三、filepath 包核心使用场景</w:t>
      </w:r>
      <w:bookmarkEnd w:id="13"/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跨平台文件操作</w:t>
      </w:r>
      <w:r>
        <w:rPr>
          <w:rFonts w:eastAsia="等线" w:ascii="Arial" w:cs="Arial" w:hAnsi="Arial"/>
          <w:sz w:val="22"/>
        </w:rPr>
        <w:t xml:space="preserve">：读取/写入文件时，用 </w:t>
      </w:r>
      <w:r>
        <w:rPr>
          <w:rFonts w:eastAsia="Consolas" w:ascii="Consolas" w:cs="Consolas" w:hAnsi="Consolas"/>
          <w:sz w:val="22"/>
          <w:shd w:fill="EFF0F1"/>
        </w:rPr>
        <w:t>filepath.Join</w:t>
      </w:r>
      <w:r>
        <w:rPr>
          <w:rFonts w:eastAsia="等线" w:ascii="Arial" w:cs="Arial" w:hAnsi="Arial"/>
          <w:sz w:val="22"/>
        </w:rPr>
        <w:t xml:space="preserve"> 拼接路径，避免硬编码分隔符；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文件筛选</w:t>
      </w:r>
      <w:r>
        <w:rPr>
          <w:rFonts w:eastAsia="等线" w:ascii="Arial" w:cs="Arial" w:hAnsi="Arial"/>
          <w:sz w:val="22"/>
        </w:rPr>
        <w:t xml:space="preserve">：用 </w:t>
      </w:r>
      <w:r>
        <w:rPr>
          <w:rFonts w:eastAsia="Consolas" w:ascii="Consolas" w:cs="Consolas" w:hAnsi="Consolas"/>
          <w:sz w:val="22"/>
          <w:shd w:fill="EFF0F1"/>
        </w:rPr>
        <w:t>Glob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Match</w:t>
      </w:r>
      <w:r>
        <w:rPr>
          <w:rFonts w:eastAsia="等线" w:ascii="Arial" w:cs="Arial" w:hAnsi="Arial"/>
          <w:sz w:val="22"/>
        </w:rPr>
        <w:t xml:space="preserve"> 批量查找指定类型的文件（如 </w:t>
      </w:r>
      <w:r>
        <w:rPr>
          <w:rFonts w:eastAsia="Consolas" w:ascii="Consolas" w:cs="Consolas" w:hAnsi="Consolas"/>
          <w:sz w:val="22"/>
          <w:shd w:fill="EFF0F1"/>
        </w:rPr>
        <w:t>*.log</w:t>
      </w:r>
      <w:r>
        <w:rPr>
          <w:rFonts w:eastAsia="等线" w:ascii="Arial" w:cs="Arial" w:hAnsi="Arial"/>
          <w:sz w:val="22"/>
        </w:rPr>
        <w:t>）；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目录遍历</w:t>
      </w:r>
      <w:r>
        <w:rPr>
          <w:rFonts w:eastAsia="等线" w:ascii="Arial" w:cs="Arial" w:hAnsi="Arial"/>
          <w:sz w:val="22"/>
        </w:rPr>
        <w:t xml:space="preserve">：用 </w:t>
      </w:r>
      <w:r>
        <w:rPr>
          <w:rFonts w:eastAsia="Consolas" w:ascii="Consolas" w:cs="Consolas" w:hAnsi="Consolas"/>
          <w:sz w:val="22"/>
          <w:shd w:fill="EFF0F1"/>
        </w:rPr>
        <w:t>Walk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WalkDir</w:t>
      </w:r>
      <w:r>
        <w:rPr>
          <w:rFonts w:eastAsia="等线" w:ascii="Arial" w:cs="Arial" w:hAnsi="Arial"/>
          <w:sz w:val="22"/>
        </w:rPr>
        <w:t xml:space="preserve"> 递归处理目录下的所有文件（如批量修改文件名、统计文件大小）；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路径标准化</w:t>
      </w:r>
      <w:r>
        <w:rPr>
          <w:rFonts w:eastAsia="等线" w:ascii="Arial" w:cs="Arial" w:hAnsi="Arial"/>
          <w:sz w:val="22"/>
        </w:rPr>
        <w:t xml:space="preserve">：用 </w:t>
      </w:r>
      <w:r>
        <w:rPr>
          <w:rFonts w:eastAsia="Consolas" w:ascii="Consolas" w:cs="Consolas" w:hAnsi="Consolas"/>
          <w:sz w:val="22"/>
          <w:shd w:fill="EFF0F1"/>
        </w:rPr>
        <w:t>Clean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Abs</w:t>
      </w:r>
      <w:r>
        <w:rPr>
          <w:rFonts w:eastAsia="等线" w:ascii="Arial" w:cs="Arial" w:hAnsi="Arial"/>
          <w:sz w:val="22"/>
        </w:rPr>
        <w:t xml:space="preserve"> 确保路径格式统一，避免因相对路径/冗余分隔符导致的错误。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4" w:id="14"/>
      <w:r>
        <w:rPr>
          <w:rFonts w:eastAsia="等线" w:ascii="Arial" w:cs="Arial" w:hAnsi="Arial"/>
          <w:b w:val="true"/>
          <w:sz w:val="30"/>
        </w:rPr>
        <w:t>总结</w:t>
      </w:r>
      <w:bookmarkEnd w:id="14"/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Consolas" w:ascii="Consolas" w:cs="Consolas" w:hAnsi="Consolas"/>
          <w:sz w:val="22"/>
          <w:shd w:fill="EFF0F1"/>
        </w:rPr>
        <w:t>filepath</w:t>
      </w:r>
      <w:r>
        <w:rPr>
          <w:rFonts w:eastAsia="等线" w:ascii="Arial" w:cs="Arial" w:hAnsi="Arial"/>
          <w:sz w:val="22"/>
        </w:rPr>
        <w:t xml:space="preserve"> 是 </w:t>
      </w:r>
      <w:r>
        <w:rPr>
          <w:rFonts w:eastAsia="Consolas" w:ascii="Consolas" w:cs="Consolas" w:hAnsi="Consolas"/>
          <w:sz w:val="22"/>
          <w:shd w:fill="EFF0F1"/>
        </w:rPr>
        <w:t>path</w:t>
      </w:r>
      <w:r>
        <w:rPr>
          <w:rFonts w:eastAsia="等线" w:ascii="Arial" w:cs="Arial" w:hAnsi="Arial"/>
          <w:sz w:val="22"/>
        </w:rPr>
        <w:t xml:space="preserve"> 包的超集，核心优势是</w:t>
      </w:r>
      <w:r>
        <w:rPr>
          <w:rFonts w:eastAsia="等线" w:ascii="Arial" w:cs="Arial" w:hAnsi="Arial"/>
          <w:b w:val="true"/>
          <w:sz w:val="22"/>
        </w:rPr>
        <w:t>适配操作系统原生路径规则</w:t>
      </w:r>
      <w:r>
        <w:rPr>
          <w:rFonts w:eastAsia="等线" w:ascii="Arial" w:cs="Arial" w:hAnsi="Arial"/>
          <w:sz w:val="22"/>
        </w:rPr>
        <w:t>，处理本地文件系统路径时优先使用；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 xml:space="preserve">基础方法（Join/Clean/Split 等）与 </w:t>
      </w:r>
      <w:r>
        <w:rPr>
          <w:rFonts w:eastAsia="Consolas" w:ascii="Consolas" w:cs="Consolas" w:hAnsi="Consolas"/>
          <w:sz w:val="22"/>
          <w:shd w:fill="EFF0F1"/>
        </w:rPr>
        <w:t>path</w:t>
      </w:r>
      <w:r>
        <w:rPr>
          <w:rFonts w:eastAsia="等线" w:ascii="Arial" w:cs="Arial" w:hAnsi="Arial"/>
          <w:sz w:val="22"/>
        </w:rPr>
        <w:t xml:space="preserve"> 用法一致，扩展方法（Match/Glob/Walk 等）提供了系统级路径处理能力；</w:t>
      </w:r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关键选型：</w:t>
      </w:r>
      <w:r>
        <w:rPr>
          <w:rFonts w:eastAsia="Consolas" w:ascii="Consolas" w:cs="Consolas" w:hAnsi="Consolas"/>
          <w:sz w:val="22"/>
          <w:shd w:fill="EFF0F1"/>
        </w:rPr>
        <w:t>WalkDir</w:t>
      </w:r>
      <w:r>
        <w:rPr>
          <w:rFonts w:eastAsia="等线" w:ascii="Arial" w:cs="Arial" w:hAnsi="Arial"/>
          <w:sz w:val="22"/>
        </w:rPr>
        <w:t xml:space="preserve"> 比 </w:t>
      </w:r>
      <w:r>
        <w:rPr>
          <w:rFonts w:eastAsia="Consolas" w:ascii="Consolas" w:cs="Consolas" w:hAnsi="Consolas"/>
          <w:sz w:val="22"/>
          <w:shd w:fill="EFF0F1"/>
        </w:rPr>
        <w:t>Walk</w:t>
      </w:r>
      <w:r>
        <w:rPr>
          <w:rFonts w:eastAsia="等线" w:ascii="Arial" w:cs="Arial" w:hAnsi="Arial"/>
          <w:sz w:val="22"/>
        </w:rPr>
        <w:t xml:space="preserve"> 性能更优（Go 1.16+），</w:t>
      </w:r>
      <w:r>
        <w:rPr>
          <w:rFonts w:eastAsia="Consolas" w:ascii="Consolas" w:cs="Consolas" w:hAnsi="Consolas"/>
          <w:sz w:val="22"/>
          <w:shd w:fill="EFF0F1"/>
        </w:rPr>
        <w:t>Glob</w:t>
      </w:r>
      <w:r>
        <w:rPr>
          <w:rFonts w:eastAsia="等线" w:ascii="Arial" w:cs="Arial" w:hAnsi="Arial"/>
          <w:sz w:val="22"/>
        </w:rPr>
        <w:t xml:space="preserve"> 适合简单文件匹配，</w:t>
      </w:r>
      <w:r>
        <w:rPr>
          <w:rFonts w:eastAsia="Consolas" w:ascii="Consolas" w:cs="Consolas" w:hAnsi="Consolas"/>
          <w:sz w:val="22"/>
          <w:shd w:fill="EFF0F1"/>
        </w:rPr>
        <w:t>Walk</w:t>
      </w:r>
      <w:r>
        <w:rPr>
          <w:rFonts w:eastAsia="等线" w:ascii="Arial" w:cs="Arial" w:hAnsi="Arial"/>
          <w:sz w:val="22"/>
        </w:rPr>
        <w:t>/</w:t>
      </w:r>
      <w:r>
        <w:rPr>
          <w:rFonts w:eastAsia="Consolas" w:ascii="Consolas" w:cs="Consolas" w:hAnsi="Consolas"/>
          <w:sz w:val="22"/>
          <w:shd w:fill="EFF0F1"/>
        </w:rPr>
        <w:t>WalkDir</w:t>
      </w:r>
      <w:r>
        <w:rPr>
          <w:rFonts w:eastAsia="等线" w:ascii="Arial" w:cs="Arial" w:hAnsi="Arial"/>
          <w:sz w:val="22"/>
        </w:rPr>
        <w:t xml:space="preserve"> 适合复杂的目录遍历逻辑。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生成)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273601">
    <w:lvl>
      <w:numFmt w:val="bullet"/>
      <w:suff w:val="tab"/>
      <w:lvlText w:val="•"/>
      <w:rPr>
        <w:color w:val="3370ff"/>
      </w:rPr>
    </w:lvl>
  </w:abstractNum>
  <w:abstractNum w:abstractNumId="273602">
    <w:lvl>
      <w:numFmt w:val="bullet"/>
      <w:suff w:val="tab"/>
      <w:lvlText w:val="•"/>
      <w:rPr>
        <w:color w:val="3370ff"/>
      </w:rPr>
    </w:lvl>
  </w:abstractNum>
  <w:abstractNum w:abstractNumId="273603">
    <w:lvl>
      <w:numFmt w:val="bullet"/>
      <w:suff w:val="tab"/>
      <w:lvlText w:val="•"/>
      <w:rPr>
        <w:color w:val="3370ff"/>
      </w:rPr>
    </w:lvl>
  </w:abstractNum>
  <w:abstractNum w:abstractNumId="273604">
    <w:lvl>
      <w:numFmt w:val="bullet"/>
      <w:suff w:val="tab"/>
      <w:lvlText w:val="•"/>
      <w:rPr>
        <w:color w:val="3370ff"/>
      </w:rPr>
    </w:lvl>
  </w:abstractNum>
  <w:abstractNum w:abstractNumId="273605">
    <w:lvl>
      <w:numFmt w:val="bullet"/>
      <w:suff w:val="tab"/>
      <w:lvlText w:val="•"/>
      <w:rPr>
        <w:color w:val="3370ff"/>
      </w:rPr>
    </w:lvl>
  </w:abstractNum>
  <w:abstractNum w:abstractNumId="273606">
    <w:lvl>
      <w:numFmt w:val="bullet"/>
      <w:suff w:val="tab"/>
      <w:lvlText w:val="•"/>
      <w:rPr>
        <w:color w:val="3370ff"/>
      </w:rPr>
    </w:lvl>
  </w:abstractNum>
  <w:abstractNum w:abstractNumId="273607">
    <w:lvl>
      <w:numFmt w:val="bullet"/>
      <w:suff w:val="tab"/>
      <w:lvlText w:val="•"/>
      <w:rPr>
        <w:color w:val="3370ff"/>
      </w:rPr>
    </w:lvl>
  </w:abstractNum>
  <w:abstractNum w:abstractNumId="273608">
    <w:lvl>
      <w:numFmt w:val="bullet"/>
      <w:suff w:val="tab"/>
      <w:lvlText w:val="•"/>
      <w:rPr>
        <w:color w:val="3370ff"/>
      </w:rPr>
    </w:lvl>
  </w:abstractNum>
  <w:abstractNum w:abstractNumId="273609">
    <w:lvl>
      <w:numFmt w:val="bullet"/>
      <w:suff w:val="tab"/>
      <w:lvlText w:val="•"/>
      <w:rPr>
        <w:color w:val="3370ff"/>
      </w:rPr>
    </w:lvl>
  </w:abstractNum>
  <w:abstractNum w:abstractNumId="273610">
    <w:lvl>
      <w:numFmt w:val="bullet"/>
      <w:suff w:val="tab"/>
      <w:lvlText w:val="•"/>
      <w:rPr>
        <w:color w:val="3370ff"/>
      </w:rPr>
    </w:lvl>
  </w:abstractNum>
  <w:abstractNum w:abstractNumId="273611">
    <w:lvl>
      <w:start w:val="1"/>
      <w:numFmt w:val="decimal"/>
      <w:suff w:val="tab"/>
      <w:lvlText w:val="%1."/>
      <w:rPr>
        <w:color w:val="3370ff"/>
      </w:rPr>
    </w:lvl>
  </w:abstractNum>
  <w:abstractNum w:abstractNumId="273612">
    <w:lvl>
      <w:start w:val="2"/>
      <w:numFmt w:val="decimal"/>
      <w:suff w:val="tab"/>
      <w:lvlText w:val="%1."/>
      <w:rPr>
        <w:color w:val="3370ff"/>
      </w:rPr>
    </w:lvl>
  </w:abstractNum>
  <w:abstractNum w:abstractNumId="273613">
    <w:lvl>
      <w:start w:val="3"/>
      <w:numFmt w:val="decimal"/>
      <w:suff w:val="tab"/>
      <w:lvlText w:val="%1."/>
      <w:rPr>
        <w:color w:val="3370ff"/>
      </w:rPr>
    </w:lvl>
  </w:abstractNum>
  <w:abstractNum w:abstractNumId="273614">
    <w:lvl>
      <w:start w:val="4"/>
      <w:numFmt w:val="decimal"/>
      <w:suff w:val="tab"/>
      <w:lvlText w:val="%1."/>
      <w:rPr>
        <w:color w:val="3370ff"/>
      </w:rPr>
    </w:lvl>
  </w:abstractNum>
  <w:abstractNum w:abstractNumId="273615">
    <w:lvl>
      <w:start w:val="1"/>
      <w:numFmt w:val="decimal"/>
      <w:suff w:val="tab"/>
      <w:lvlText w:val="%1."/>
      <w:rPr>
        <w:color w:val="3370ff"/>
      </w:rPr>
    </w:lvl>
  </w:abstractNum>
  <w:abstractNum w:abstractNumId="273616">
    <w:lvl>
      <w:start w:val="2"/>
      <w:numFmt w:val="decimal"/>
      <w:suff w:val="tab"/>
      <w:lvlText w:val="%1."/>
      <w:rPr>
        <w:color w:val="3370ff"/>
      </w:rPr>
    </w:lvl>
  </w:abstractNum>
  <w:abstractNum w:abstractNumId="273617">
    <w:lvl>
      <w:start w:val="3"/>
      <w:numFmt w:val="decimal"/>
      <w:suff w:val="tab"/>
      <w:lvlText w:val="%1."/>
      <w:rPr>
        <w:color w:val="3370ff"/>
      </w:rPr>
    </w:lvl>
  </w:abstractNum>
  <w:num w:numId="1">
    <w:abstractNumId w:val="273601"/>
  </w:num>
  <w:num w:numId="2">
    <w:abstractNumId w:val="273602"/>
  </w:num>
  <w:num w:numId="3">
    <w:abstractNumId w:val="273603"/>
  </w:num>
  <w:num w:numId="4">
    <w:abstractNumId w:val="273604"/>
  </w:num>
  <w:num w:numId="5">
    <w:abstractNumId w:val="273605"/>
  </w:num>
  <w:num w:numId="6">
    <w:abstractNumId w:val="273606"/>
  </w:num>
  <w:num w:numId="7">
    <w:abstractNumId w:val="273607"/>
  </w:num>
  <w:num w:numId="8">
    <w:abstractNumId w:val="273608"/>
  </w:num>
  <w:num w:numId="9">
    <w:abstractNumId w:val="273609"/>
  </w:num>
  <w:num w:numId="10">
    <w:abstractNumId w:val="273610"/>
  </w:num>
  <w:num w:numId="11">
    <w:abstractNumId w:val="273611"/>
  </w:num>
  <w:num w:numId="12">
    <w:abstractNumId w:val="273612"/>
  </w:num>
  <w:num w:numId="13">
    <w:abstractNumId w:val="273613"/>
  </w:num>
  <w:num w:numId="14">
    <w:abstractNumId w:val="273614"/>
  </w:num>
  <w:num w:numId="15">
    <w:abstractNumId w:val="273615"/>
  </w:num>
  <w:num w:numId="16">
    <w:abstractNumId w:val="273616"/>
  </w:num>
  <w:num w:numId="17">
    <w:abstractNumId w:val="273617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2026-01-26T13:26:10Z</dcterms:created>
  <dc:creator>Apache POI</dc:creator>
</cp:coreProperties>
</file>